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CD" w:rsidRPr="00DE4AB1" w:rsidRDefault="00542FCD" w:rsidP="00542F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</w:rPr>
      </w:pPr>
      <w:r w:rsidRPr="00DE4AB1">
        <w:rPr>
          <w:rStyle w:val="c5"/>
          <w:b/>
          <w:color w:val="FF0000"/>
          <w:sz w:val="40"/>
          <w:szCs w:val="40"/>
        </w:rPr>
        <w:t>Консультация для воспитателей</w:t>
      </w:r>
    </w:p>
    <w:p w:rsidR="00542FCD" w:rsidRPr="00542FCD" w:rsidRDefault="00542FCD" w:rsidP="00542F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DE4AB1">
        <w:rPr>
          <w:rStyle w:val="c5"/>
          <w:b/>
          <w:color w:val="FF0000"/>
          <w:sz w:val="40"/>
          <w:szCs w:val="40"/>
        </w:rPr>
        <w:t>«Создание условий для художественно эстетического развития детей в группе»</w:t>
      </w:r>
      <w:r w:rsidRPr="00542FCD">
        <w:rPr>
          <w:rStyle w:val="c5"/>
          <w:b/>
          <w:color w:val="000000"/>
          <w:sz w:val="40"/>
          <w:szCs w:val="40"/>
        </w:rPr>
        <w:t>.</w:t>
      </w:r>
    </w:p>
    <w:p w:rsidR="00542FCD" w:rsidRDefault="00542FCD" w:rsidP="002C0D0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proofErr w:type="gramStart"/>
      <w:r>
        <w:rPr>
          <w:color w:val="111115"/>
          <w:sz w:val="28"/>
          <w:szCs w:val="28"/>
          <w:bdr w:val="none" w:sz="0" w:space="0" w:color="auto" w:frame="1"/>
        </w:rPr>
        <w:t>Раздел «Художественно-эстетическое воспитание» включает</w:t>
      </w:r>
      <w:r w:rsidR="00DE4AB1">
        <w:rPr>
          <w:color w:val="111115"/>
          <w:sz w:val="28"/>
          <w:szCs w:val="28"/>
          <w:bdr w:val="none" w:sz="0" w:space="0" w:color="auto" w:frame="1"/>
        </w:rPr>
        <w:t xml:space="preserve">: 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E4AB1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ознакомление детей с искусством, эстетику развивающей среды, изобразительную деятельность (рисование, лепка, аппликация), конструирование и ручной труд, музыкальное воспитание, культурно-досуговую деятельность.</w:t>
      </w:r>
      <w:proofErr w:type="gramEnd"/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 художественного воспитания – развитие художественного восприятия, чувств и эмоций, воображения, мышления, памяти, речи; приобщение к элементарным знаниям в области искусства; формирование интереса к произведениям искусства; развитие творческих способностей детей в разных видах художественного творчества; формирование основ художественно-эстетической культуры личности.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Реализация задач художественно-эстетического воспитания предполагает включение ребёнка в различные виды деятельности: художественно-речевую, музыкальную, изобразительную, игровую, трудовую и оптимально будет осуществляться при следующих условиях: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-Учёт возрастных и индивидуальных особенностей детей.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-Взаимосвязь художественно-творческой деятельности самих детей с воспитательно-образовательной работой, дающей разнообразную пищу для развития восприятия, образных представлений, воображения и творчества.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-Интеграция различных видов искусства и разнообразных видов художественно-творческой деятельности.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-Уважительное отношение к результатам творчества детей, широкого включения их произведений в жизнь ДОО.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-Организация выставок, концертов, создание эстетической развивающей среды и др.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-Вариативность содержания, форм и методов работы с детьми по разным направлениям художественно-эстетического воспитания.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-Обеспечение преемственности в художественно-эстетическом воспитании между всеми возрастными группами детского сада, а также между детским садом и школой.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-Тесная взаимосвязь и взаимодействие детского сада с семьёй.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-Неоценимое значение в художественно-эстетическом воспитании имеет искусство, как классическое, так и народное.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-Широкая опора на региональный материал, его специфику: природу, искусство – как классическое, так и народное. Знакомство с современным искусством и его творцами, работающими в городе, крае. Познание детьми достопримечательностей, их окружающих, знаменательных событий.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Содержание художественно-эстетического воспитания включает, в том числе знания и умения в области народного искусства, знакомство с фольклором (сказки, загадки, песенки-потешки, народные песни, танцы,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хороводы), народными музыкальными инструментами, изделиями художественных промыслов, народным костюмом, а также участие в подготовке и проведении народных праздников.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Знакомство с народным искусством предполагает учёт региона, в котором расположено ДОО, национальный состав в группе и регионе. Постепенно диапазон народных художественных промыслов расширяется. В старшей и подготовительной группах детей знакомят с искусством народов мира.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Для восприятия и понимания детям наиболее доступны народная игрушка (филимоновская, богородская, дымковская, каргопольская</w:t>
      </w:r>
      <w:bookmarkStart w:id="0" w:name="_GoBack"/>
      <w:bookmarkEnd w:id="0"/>
      <w:r>
        <w:rPr>
          <w:color w:val="111115"/>
          <w:sz w:val="28"/>
          <w:szCs w:val="28"/>
          <w:bdr w:val="none" w:sz="0" w:space="0" w:color="auto" w:frame="1"/>
        </w:rPr>
        <w:t>), народные игрушки-забавы (пирамидка, грибок, матрёшка), с которыми дети легко могут действовать, а также народные детские песенки, песенки-потешки, хороводы, народные игры и т. д.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Дошкольников следует знакомить с различными творческими профессиями: архитектор, композитор, актёр, певец, артист цирка, поэт, писатель и т. д.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Детей целесообразно познакомить с историей появления музыкальных инструментов, карандаша, красок, подчеркнуть значимость всех творческих профессий для людей: их произведения приносят радость и удовольствие, развивают вкус, позволяют познавать мир, пробуждают в душе лучшие человеческие чувства.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Также подводят детей к пониманию назначения музея, библиотеки, театра, знакомят с правилами поведения в них. Эту работу необходимо проводить совместно с семьёй.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Для художественно-эстетического воспитания большое значение имеет окружающая среда ДОО в целом: оформление всех его помещений, организация и оборудование участка, где гуляют, играют и занимаются дети.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Чем разнообразнее будут условия, в которых протекает изобразительная деятельность, содержание, формы, методы и приёмы работы с детьми, а также материалы, с которыми они действуют, тем интенсивнее станут развиваться детские художественные способности.</w:t>
      </w:r>
    </w:p>
    <w:p w:rsidR="002C0D09" w:rsidRDefault="002C0D09" w:rsidP="002C0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Творчеству детей надо учить (тонко, ненавязчиво, всё должно вызывать положительный отклик), так считают многие учёные (в частности американский учёный Э.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Эйснер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). Главная задача ДОО – научить творчеству детей в дошкольном детстве, а наиболее благоприятные условия – летний период.</w:t>
      </w:r>
    </w:p>
    <w:p w:rsidR="002C0D09" w:rsidRPr="002C0D09" w:rsidRDefault="002C0D09" w:rsidP="002C0D0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0F8C" w:rsidRDefault="00E84541" w:rsidP="00E84541">
      <w:pPr>
        <w:ind w:firstLine="709"/>
        <w:jc w:val="right"/>
        <w:rPr>
          <w:rFonts w:ascii="Times New Roman" w:hAnsi="Times New Roman" w:cs="Times New Roman"/>
        </w:rPr>
      </w:pPr>
      <w:r w:rsidRPr="00E84541">
        <w:rPr>
          <w:rFonts w:ascii="Times New Roman" w:hAnsi="Times New Roman" w:cs="Times New Roman"/>
        </w:rPr>
        <w:t>Консультацию подготовила старший воспитатель: Яр Е.П.</w:t>
      </w:r>
    </w:p>
    <w:p w:rsidR="00E84541" w:rsidRDefault="00E84541" w:rsidP="00E84541">
      <w:pPr>
        <w:ind w:firstLine="709"/>
        <w:jc w:val="right"/>
        <w:rPr>
          <w:rFonts w:ascii="Times New Roman" w:hAnsi="Times New Roman" w:cs="Times New Roman"/>
        </w:rPr>
      </w:pPr>
    </w:p>
    <w:p w:rsidR="00E84541" w:rsidRDefault="00E84541" w:rsidP="00E84541">
      <w:pPr>
        <w:ind w:firstLine="709"/>
        <w:jc w:val="right"/>
        <w:rPr>
          <w:rFonts w:ascii="Times New Roman" w:hAnsi="Times New Roman" w:cs="Times New Roman"/>
        </w:rPr>
      </w:pPr>
    </w:p>
    <w:p w:rsidR="00E84541" w:rsidRDefault="00E84541" w:rsidP="00E84541">
      <w:pPr>
        <w:ind w:firstLine="709"/>
        <w:jc w:val="right"/>
        <w:rPr>
          <w:rFonts w:ascii="Times New Roman" w:hAnsi="Times New Roman" w:cs="Times New Roman"/>
        </w:rPr>
      </w:pPr>
    </w:p>
    <w:p w:rsidR="00E84541" w:rsidRPr="00E84541" w:rsidRDefault="00E84541" w:rsidP="00E8454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 2020г.</w:t>
      </w:r>
    </w:p>
    <w:sectPr w:rsidR="00E84541" w:rsidRPr="00E84541" w:rsidSect="002C0D0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7A"/>
    <w:rsid w:val="002C0D09"/>
    <w:rsid w:val="004E0F8C"/>
    <w:rsid w:val="00542FCD"/>
    <w:rsid w:val="005534FC"/>
    <w:rsid w:val="00B6257A"/>
    <w:rsid w:val="00CE023A"/>
    <w:rsid w:val="00DE4AB1"/>
    <w:rsid w:val="00E8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2FCD"/>
  </w:style>
  <w:style w:type="character" w:customStyle="1" w:styleId="c2">
    <w:name w:val="c2"/>
    <w:basedOn w:val="a0"/>
    <w:rsid w:val="00542FCD"/>
  </w:style>
  <w:style w:type="paragraph" w:customStyle="1" w:styleId="c0">
    <w:name w:val="c0"/>
    <w:basedOn w:val="a"/>
    <w:rsid w:val="0054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Заведующая</cp:lastModifiedBy>
  <cp:revision>4</cp:revision>
  <cp:lastPrinted>2021-04-05T06:20:00Z</cp:lastPrinted>
  <dcterms:created xsi:type="dcterms:W3CDTF">2021-04-03T18:32:00Z</dcterms:created>
  <dcterms:modified xsi:type="dcterms:W3CDTF">2021-04-14T10:58:00Z</dcterms:modified>
</cp:coreProperties>
</file>