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EA" w:rsidRDefault="009131EA" w:rsidP="00050AB6">
      <w:pPr>
        <w:spacing w:after="0" w:line="240" w:lineRule="auto"/>
        <w:ind w:firstLine="709"/>
        <w:jc w:val="center"/>
        <w:outlineLvl w:val="2"/>
        <w:rPr>
          <w:rFonts w:ascii="Bookman Old Style" w:eastAsia="Times New Roman" w:hAnsi="Bookman Old Style" w:cs="Arial"/>
          <w:b/>
          <w:color w:val="002060"/>
          <w:spacing w:val="-15"/>
          <w:sz w:val="32"/>
          <w:szCs w:val="32"/>
          <w:lang w:eastAsia="ru-RU"/>
        </w:rPr>
      </w:pPr>
    </w:p>
    <w:p w:rsidR="00511683" w:rsidRDefault="00F3344C" w:rsidP="00050AB6">
      <w:pPr>
        <w:spacing w:after="0" w:line="240" w:lineRule="auto"/>
        <w:ind w:firstLine="709"/>
        <w:jc w:val="center"/>
        <w:outlineLvl w:val="2"/>
        <w:rPr>
          <w:rFonts w:ascii="Bookman Old Style" w:eastAsia="Times New Roman" w:hAnsi="Bookman Old Style" w:cs="Arial"/>
          <w:b/>
          <w:color w:val="002060"/>
          <w:spacing w:val="-15"/>
          <w:sz w:val="32"/>
          <w:szCs w:val="32"/>
          <w:lang w:eastAsia="ru-RU"/>
        </w:rPr>
      </w:pPr>
      <w:r w:rsidRPr="009131EA">
        <w:rPr>
          <w:rFonts w:ascii="Bookman Old Style" w:eastAsia="Times New Roman" w:hAnsi="Bookman Old Style" w:cs="Arial"/>
          <w:b/>
          <w:color w:val="002060"/>
          <w:spacing w:val="-15"/>
          <w:sz w:val="32"/>
          <w:szCs w:val="32"/>
          <w:lang w:eastAsia="ru-RU"/>
        </w:rPr>
        <w:t>Консультация для родителей</w:t>
      </w:r>
    </w:p>
    <w:p w:rsidR="009131EA" w:rsidRPr="009131EA" w:rsidRDefault="009131EA" w:rsidP="00050AB6">
      <w:pPr>
        <w:spacing w:after="0" w:line="240" w:lineRule="auto"/>
        <w:ind w:firstLine="709"/>
        <w:jc w:val="center"/>
        <w:outlineLvl w:val="2"/>
        <w:rPr>
          <w:rFonts w:ascii="Bookman Old Style" w:eastAsia="Times New Roman" w:hAnsi="Bookman Old Style" w:cs="Arial"/>
          <w:b/>
          <w:color w:val="002060"/>
          <w:spacing w:val="-15"/>
          <w:sz w:val="32"/>
          <w:szCs w:val="32"/>
          <w:lang w:eastAsia="ru-RU"/>
        </w:rPr>
      </w:pPr>
    </w:p>
    <w:p w:rsidR="00E64461" w:rsidRPr="00511683" w:rsidRDefault="006D3126" w:rsidP="00050AB6">
      <w:pPr>
        <w:spacing w:after="0" w:line="240" w:lineRule="auto"/>
        <w:ind w:firstLine="709"/>
        <w:jc w:val="center"/>
        <w:outlineLvl w:val="2"/>
        <w:rPr>
          <w:rFonts w:ascii="Bookman Old Style" w:eastAsia="Times New Roman" w:hAnsi="Bookman Old Style" w:cs="Arial"/>
          <w:b/>
          <w:color w:val="0070C0"/>
          <w:spacing w:val="-15"/>
          <w:sz w:val="40"/>
          <w:szCs w:val="40"/>
          <w:lang w:eastAsia="ru-RU"/>
        </w:rPr>
      </w:pPr>
      <w:r w:rsidRPr="00511683">
        <w:rPr>
          <w:rFonts w:ascii="Bookman Old Style" w:eastAsia="Times New Roman" w:hAnsi="Bookman Old Style" w:cs="Arial"/>
          <w:b/>
          <w:color w:val="0070C0"/>
          <w:spacing w:val="-15"/>
          <w:sz w:val="40"/>
          <w:szCs w:val="40"/>
          <w:lang w:eastAsia="ru-RU"/>
        </w:rPr>
        <w:t>«</w:t>
      </w:r>
      <w:r w:rsidR="00F3344C" w:rsidRPr="00511683">
        <w:rPr>
          <w:rFonts w:ascii="Bookman Old Style" w:eastAsia="Times New Roman" w:hAnsi="Bookman Old Style" w:cs="Arial"/>
          <w:b/>
          <w:color w:val="0070C0"/>
          <w:spacing w:val="-15"/>
          <w:sz w:val="40"/>
          <w:szCs w:val="40"/>
          <w:lang w:eastAsia="ru-RU"/>
        </w:rPr>
        <w:t>Конструирование в жизни ребенка</w:t>
      </w:r>
      <w:r w:rsidRPr="00511683">
        <w:rPr>
          <w:rFonts w:ascii="Bookman Old Style" w:eastAsia="Times New Roman" w:hAnsi="Bookman Old Style" w:cs="Arial"/>
          <w:b/>
          <w:color w:val="0070C0"/>
          <w:spacing w:val="-15"/>
          <w:sz w:val="40"/>
          <w:szCs w:val="40"/>
          <w:lang w:eastAsia="ru-RU"/>
        </w:rPr>
        <w:t>»</w:t>
      </w:r>
    </w:p>
    <w:p w:rsidR="00617D51" w:rsidRPr="00511683" w:rsidRDefault="00617D51" w:rsidP="00050AB6">
      <w:pPr>
        <w:spacing w:after="0" w:line="240" w:lineRule="auto"/>
        <w:ind w:firstLine="709"/>
        <w:jc w:val="center"/>
        <w:outlineLvl w:val="2"/>
        <w:rPr>
          <w:rFonts w:ascii="Bookman Old Style" w:eastAsia="Times New Roman" w:hAnsi="Bookman Old Style" w:cs="Arial"/>
          <w:b/>
          <w:color w:val="0070C0"/>
          <w:spacing w:val="-15"/>
          <w:sz w:val="24"/>
          <w:szCs w:val="24"/>
          <w:lang w:eastAsia="ru-RU"/>
        </w:rPr>
      </w:pPr>
    </w:p>
    <w:p w:rsidR="00F3344C" w:rsidRPr="00F3344C" w:rsidRDefault="00C327CB" w:rsidP="00E3174D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bookmarkStart w:id="0" w:name="_GoBack"/>
      <w:r w:rsidRPr="00F3344C"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842645</wp:posOffset>
            </wp:positionV>
            <wp:extent cx="3108960" cy="2655570"/>
            <wp:effectExtent l="0" t="0" r="0" b="0"/>
            <wp:wrapSquare wrapText="bothSides"/>
            <wp:docPr id="1" name="Рисунок 1" descr="https://www.newkaliningrad.ru/upload/medialibrary/421/421204d54277199073fc367abd0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kaliningrad.ru/upload/medialibrary/421/421204d54277199073fc367abd010a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655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F3344C" w:rsidRP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Так что же такое конструирование - пустое развлечение или полезная, развивающая деятельность?</w:t>
      </w:r>
    </w:p>
    <w:p w:rsid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617D51" w:rsidRPr="00617D51" w:rsidRDefault="00617D51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F3344C" w:rsidRPr="00F3344C" w:rsidRDefault="00E3174D" w:rsidP="0051168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425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Р</w:t>
      </w:r>
      <w:r w:rsidR="00F3344C"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азвиваются </w:t>
      </w:r>
      <w:r w:rsidR="00F3344C"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пространственное мышление и конструктивные способности ребенка</w:t>
      </w:r>
      <w:r w:rsidR="00F3344C" w:rsidRPr="00511683">
        <w:rPr>
          <w:rFonts w:ascii="Bookman Old Style" w:eastAsia="Times New Roman" w:hAnsi="Bookman Old Style" w:cs="Times New Roman"/>
          <w:b/>
          <w:i/>
          <w:iCs/>
          <w:color w:val="0070C0"/>
          <w:sz w:val="32"/>
          <w:szCs w:val="32"/>
          <w:lang w:eastAsia="ru-RU"/>
        </w:rPr>
        <w:t>.</w:t>
      </w:r>
      <w:r w:rsidR="00F3344C"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 </w:t>
      </w:r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Ребёнок на практике не только познает такие понятия как: право, лево, </w:t>
      </w:r>
      <w:r w:rsidR="00E6446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выше, ниже</w:t>
      </w:r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, но и начинает понимать, как надо создать тот или иной объект.</w:t>
      </w:r>
    </w:p>
    <w:p w:rsidR="00F3344C" w:rsidRPr="00F3344C" w:rsidRDefault="00F3344C" w:rsidP="00511683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425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Конструирование также способствует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развитию образного мышления</w:t>
      </w: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:</w:t>
      </w:r>
      <w:r w:rsidR="00511683"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 xml:space="preserve"> 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ведь ребенок, создавая конструкцию,  должен 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>ориентироваться на некоторый образ того, что получится.</w:t>
      </w:r>
    </w:p>
    <w:p w:rsidR="00F3344C" w:rsidRPr="00511683" w:rsidRDefault="00F3344C" w:rsidP="00617D5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1145"/>
        <w:jc w:val="both"/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Поскольку конструкторская деятельность предполагает анализ постройки,  описание пространственного расположения  отдельных деталей, планирование своих действий, и отчета  о проделанных действиях </w:t>
      </w: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-  развивается 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также и речь ребенка, расширяется его словарный запас.</w:t>
      </w:r>
    </w:p>
    <w:p w:rsidR="00F3344C" w:rsidRPr="00F3344C" w:rsidRDefault="00F3344C" w:rsidP="00617D5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1145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Работая с конструктором, ребёнок развивает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мелкую моторику, глазомер.</w:t>
      </w:r>
      <w:r w:rsidRPr="00F3344C">
        <w:rPr>
          <w:rFonts w:ascii="Bookman Old Style" w:eastAsia="Times New Roman" w:hAnsi="Bookman Old Style" w:cs="Times New Roman"/>
          <w:color w:val="FF0000"/>
          <w:sz w:val="32"/>
          <w:szCs w:val="32"/>
          <w:lang w:eastAsia="ru-RU"/>
        </w:rPr>
        <w:t> 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Всеэто крайне важно для дальнейшего развития мышления.</w:t>
      </w:r>
    </w:p>
    <w:p w:rsidR="00F3344C" w:rsidRPr="00511683" w:rsidRDefault="00F3344C" w:rsidP="00617D5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1145"/>
        <w:jc w:val="both"/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 тому же данный вид деятельности формирует такие</w:t>
      </w:r>
      <w:r w:rsidRPr="00F3344C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511683">
        <w:rPr>
          <w:rFonts w:ascii="Bookman Old Style" w:eastAsia="Times New Roman" w:hAnsi="Bookman Old Style" w:cs="Times New Roman"/>
          <w:b/>
          <w:i/>
          <w:iCs/>
          <w:color w:val="0070C0"/>
          <w:sz w:val="32"/>
          <w:szCs w:val="32"/>
          <w:lang w:eastAsia="ru-RU"/>
        </w:rPr>
        <w:t>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и доводить начатое дело до конца).</w:t>
      </w:r>
    </w:p>
    <w:p w:rsidR="00E64461" w:rsidRPr="00511683" w:rsidRDefault="00F3344C" w:rsidP="00617D51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firstLine="1145"/>
        <w:jc w:val="both"/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</w:pPr>
      <w:r w:rsidRPr="00511683">
        <w:rPr>
          <w:rFonts w:ascii="Bookman Old Style" w:eastAsia="Times New Roman" w:hAnsi="Bookman Old Style" w:cs="Times New Roman"/>
          <w:b/>
          <w:i/>
          <w:color w:val="0070C0"/>
          <w:sz w:val="32"/>
          <w:szCs w:val="32"/>
          <w:lang w:eastAsia="ru-RU"/>
        </w:rPr>
        <w:t>А самое главное конструирование предоставляет </w:t>
      </w:r>
      <w:r w:rsidRPr="00511683">
        <w:rPr>
          <w:rFonts w:ascii="Bookman Old Style" w:eastAsia="Times New Roman" w:hAnsi="Bookman Old Style" w:cs="Times New Roman"/>
          <w:b/>
          <w:bCs/>
          <w:i/>
          <w:iCs/>
          <w:color w:val="0070C0"/>
          <w:sz w:val="32"/>
          <w:szCs w:val="32"/>
          <w:lang w:eastAsia="ru-RU"/>
        </w:rPr>
        <w:t>большие возможности для  фантазии, воображения  и позволяет ребенку чувствовать себя творцом.</w:t>
      </w:r>
    </w:p>
    <w:p w:rsidR="00617D51" w:rsidRPr="00511683" w:rsidRDefault="00617D51" w:rsidP="00617D51">
      <w:pPr>
        <w:spacing w:after="0" w:line="240" w:lineRule="auto"/>
        <w:ind w:left="1429"/>
        <w:jc w:val="both"/>
        <w:rPr>
          <w:rFonts w:ascii="Bookman Old Style" w:eastAsia="Times New Roman" w:hAnsi="Bookman Old Style" w:cs="Times New Roman"/>
          <w:b/>
          <w:i/>
          <w:color w:val="0070C0"/>
          <w:sz w:val="20"/>
          <w:szCs w:val="20"/>
          <w:lang w:eastAsia="ru-RU"/>
        </w:rPr>
      </w:pPr>
    </w:p>
    <w:p w:rsidR="00F3344C" w:rsidRP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Игры с конструктором полезны всем девочкам и мальчикам, совсем маленьким детишкам и школьникам.  Самым первым конструктором в жизни ребенка являются  простые кубики. Их можно использовать уже в раннем возрасте. Вначале малышу достаточно 2-3 кубиков.  Позже  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  после начните сооружать что-нибудь сами.  В этом возрасте ребенку необходим образец взрослого  и показ способов конструирования. Постепенно ребенок переходит к более самостоятельному выполнению элементарных  построек (дорожек, домов, заборов, кукольной мебели).</w:t>
      </w:r>
    </w:p>
    <w:p w:rsidR="00F3344C" w:rsidRP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noProof/>
          <w:color w:val="21587F"/>
          <w:sz w:val="32"/>
          <w:szCs w:val="32"/>
          <w:lang w:eastAsia="ru-RU"/>
        </w:rPr>
        <w:lastRenderedPageBreak/>
        <w:drawing>
          <wp:inline distT="0" distB="0" distL="0" distR="0">
            <wp:extent cx="5212029" cy="3689405"/>
            <wp:effectExtent l="0" t="0" r="8255" b="6350"/>
            <wp:docPr id="2" name="Рисунок 2" descr="http://s2.ziareromania.ro/?mmid=f446ca8386b848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ziareromania.ro/?mmid=f446ca8386b848a5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80" cy="36907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B401A" w:rsidRDefault="006D3126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К 3-</w:t>
      </w:r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5  годам конструирование приобретает для ребенка новый смысл. В этом возрасте оно тесно связывается с сюжетными играми  поэтому,   дополнительно к набору строительных деталей, подберите  игрушки  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</w:t>
      </w:r>
    </w:p>
    <w:p w:rsidR="007B401A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    </w:t>
      </w:r>
    </w:p>
    <w:p w:rsidR="00F3344C" w:rsidRDefault="00F3344C" w:rsidP="007B40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</w:t>
      </w:r>
      <w:proofErr w:type="gramStart"/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побольше</w:t>
      </w:r>
      <w:proofErr w:type="gramEnd"/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; по мосту ездит очень много машин; как сделать его шире  река "разлилась", и мост необходимо переделать, сделать его длинней и т.п.  </w:t>
      </w:r>
    </w:p>
    <w:p w:rsidR="00617D51" w:rsidRPr="00F3344C" w:rsidRDefault="00617D51" w:rsidP="007B401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</w:p>
    <w:p w:rsidR="00F3344C" w:rsidRP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Конечно, далеко не все получится сразу, потому родителям нужно быть очень терпеливым. Помощь взрослого  на данном возрастном этапе заключается в объяснении, с одновременным показом способа действия. Постепенно ребенок становится более опытным 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>строителем с технической точки зрения и совершенствует свои способности с каждой новой идеей.</w:t>
      </w:r>
    </w:p>
    <w:p w:rsid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Ребенку  старшего дошкольного возраста  стоит приобрести    деревянныйстроительный  набор,  состоящий из множества  деталей разнообразной формы: конусов, цилиндров, брусков и т.п. Данный вид конструктора  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A9199D" w:rsidRPr="00F3344C" w:rsidRDefault="00A9199D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F3344C" w:rsidRDefault="00F3344C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Не стоит давать ребенку сразу все детали, лучше добавлять  их в игру постепенно. Знакомя ребенка с деталями конструктора, помните, что у некоторых деталей есть и «взрослые и «детские»  названия например цилиндр и труба, треугольная призма и крыша.</w:t>
      </w:r>
    </w:p>
    <w:p w:rsidR="00A9199D" w:rsidRPr="00F3344C" w:rsidRDefault="00A9199D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F3344C" w:rsidRDefault="00A9199D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noProof/>
          <w:color w:val="21587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2165985</wp:posOffset>
            </wp:positionH>
            <wp:positionV relativeFrom="margin">
              <wp:posOffset>6838315</wp:posOffset>
            </wp:positionV>
            <wp:extent cx="4062730" cy="2602230"/>
            <wp:effectExtent l="0" t="0" r="0" b="7620"/>
            <wp:wrapSquare wrapText="bothSides"/>
            <wp:docPr id="3" name="Рисунок 3" descr="http://statool.nazwa.pl/allegro/pisarek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ool.nazwa.pl/allegro/pisarek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602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К старшему дошкольному  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</w:t>
      </w:r>
      <w:r w:rsidR="00F3344C"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lastRenderedPageBreak/>
        <w:t>в течение нескольких дней.</w:t>
      </w:r>
    </w:p>
    <w:p w:rsidR="00A9199D" w:rsidRPr="00F3344C" w:rsidRDefault="00A9199D" w:rsidP="00F3344C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E75E91" w:rsidRDefault="00F3344C" w:rsidP="00E75E9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 К этому возрасту у детей уже накоплен достаточный опыт впознании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</w:t>
      </w:r>
      <w:r w:rsidR="00E6446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опыт, привлекать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внимание </w:t>
      </w:r>
      <w:r w:rsidR="00E6446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детей к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архитектурным и художественным достоинствам </w:t>
      </w:r>
      <w:r w:rsidR="00E6446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различных сооружений (церкви, театры, мосты</w:t>
      </w: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, </w:t>
      </w:r>
      <w:r w:rsidR="00E75E9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>башни, маяки).</w:t>
      </w:r>
    </w:p>
    <w:p w:rsidR="00A9199D" w:rsidRPr="00E75E91" w:rsidRDefault="00A9199D" w:rsidP="00E75E9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</w:p>
    <w:p w:rsidR="00C45B0E" w:rsidRPr="00E75E91" w:rsidRDefault="00F3344C" w:rsidP="00E75E9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676A6C"/>
          <w:sz w:val="32"/>
          <w:szCs w:val="32"/>
          <w:lang w:eastAsia="ru-RU"/>
        </w:rPr>
      </w:pPr>
      <w:r w:rsidRPr="00F3344C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</w:t>
      </w:r>
      <w:r w:rsidR="00E75E91" w:rsidRPr="00E75E91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оров сейчас великое множество. </w:t>
      </w:r>
    </w:p>
    <w:p w:rsidR="00E75E91" w:rsidRPr="00E75E91" w:rsidRDefault="00E75E91" w:rsidP="00E75E9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E75E91" w:rsidRPr="00E75E91" w:rsidRDefault="00E75E91" w:rsidP="00E75E91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</w:p>
    <w:p w:rsidR="00C45B0E" w:rsidRPr="00617D51" w:rsidRDefault="00C45B0E" w:rsidP="00C45B0E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r w:rsidRPr="00617D51">
        <w:rPr>
          <w:rFonts w:ascii="Bookman Old Style" w:hAnsi="Bookman Old Style"/>
          <w:sz w:val="24"/>
          <w:szCs w:val="24"/>
        </w:rPr>
        <w:t xml:space="preserve">Информацию подготовила воспитатель: </w:t>
      </w:r>
      <w:r w:rsidR="00511683">
        <w:rPr>
          <w:rFonts w:ascii="Bookman Old Style" w:hAnsi="Bookman Old Style"/>
          <w:sz w:val="24"/>
          <w:szCs w:val="24"/>
        </w:rPr>
        <w:t>Яр Е.П.</w:t>
      </w:r>
    </w:p>
    <w:sectPr w:rsidR="00C45B0E" w:rsidRPr="00617D51" w:rsidSect="00511683">
      <w:pgSz w:w="11906" w:h="16838"/>
      <w:pgMar w:top="851" w:right="1134" w:bottom="1701" w:left="1134" w:header="708" w:footer="708" w:gutter="0"/>
      <w:pgBorders w:offsetFrom="page">
        <w:top w:val="flowersPansy" w:sz="15" w:space="24" w:color="4472C4" w:themeColor="accent5"/>
        <w:left w:val="flowersPansy" w:sz="15" w:space="24" w:color="4472C4" w:themeColor="accent5"/>
        <w:bottom w:val="flowersPansy" w:sz="15" w:space="24" w:color="4472C4" w:themeColor="accent5"/>
        <w:right w:val="flowersPansy" w:sz="15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116"/>
    <w:multiLevelType w:val="multilevel"/>
    <w:tmpl w:val="3F1C665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>
    <w:nsid w:val="5B39506E"/>
    <w:multiLevelType w:val="multilevel"/>
    <w:tmpl w:val="B14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C6B96"/>
    <w:multiLevelType w:val="multilevel"/>
    <w:tmpl w:val="64F8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774"/>
    <w:rsid w:val="00050AB6"/>
    <w:rsid w:val="00106CD4"/>
    <w:rsid w:val="002C6E41"/>
    <w:rsid w:val="00383CE3"/>
    <w:rsid w:val="00511683"/>
    <w:rsid w:val="00617D51"/>
    <w:rsid w:val="006D3126"/>
    <w:rsid w:val="006F5487"/>
    <w:rsid w:val="007B401A"/>
    <w:rsid w:val="009131EA"/>
    <w:rsid w:val="009F2774"/>
    <w:rsid w:val="00A9199D"/>
    <w:rsid w:val="00BD4CF8"/>
    <w:rsid w:val="00C327CB"/>
    <w:rsid w:val="00C45B0E"/>
    <w:rsid w:val="00DB6E0C"/>
    <w:rsid w:val="00E3174D"/>
    <w:rsid w:val="00E3293E"/>
    <w:rsid w:val="00E5422C"/>
    <w:rsid w:val="00E64461"/>
    <w:rsid w:val="00E75E91"/>
    <w:rsid w:val="00F0024A"/>
    <w:rsid w:val="00F3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4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4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59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952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9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</cp:lastModifiedBy>
  <cp:revision>16</cp:revision>
  <cp:lastPrinted>2018-02-13T10:19:00Z</cp:lastPrinted>
  <dcterms:created xsi:type="dcterms:W3CDTF">2018-02-06T18:56:00Z</dcterms:created>
  <dcterms:modified xsi:type="dcterms:W3CDTF">2019-05-13T09:26:00Z</dcterms:modified>
</cp:coreProperties>
</file>