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3" w:rsidRDefault="005C6819" w:rsidP="000A7CF3">
      <w:pPr>
        <w:spacing w:after="0" w:line="240" w:lineRule="auto"/>
        <w:rPr>
          <w:rFonts w:ascii="Century" w:hAnsi="Century"/>
          <w:b/>
          <w:i/>
          <w:color w:val="CC0099"/>
          <w:sz w:val="36"/>
          <w:szCs w:val="36"/>
        </w:rPr>
      </w:pPr>
      <w:r w:rsidRPr="005C6819">
        <w:rPr>
          <w:rFonts w:ascii="Century" w:hAnsi="Century"/>
          <w:b/>
          <w:i/>
          <w:noProof/>
          <w:color w:val="CC0099"/>
          <w:sz w:val="36"/>
          <w:szCs w:val="36"/>
        </w:rPr>
        <w:drawing>
          <wp:inline distT="0" distB="0" distL="0" distR="0">
            <wp:extent cx="1857375" cy="1857375"/>
            <wp:effectExtent l="0" t="0" r="0" b="0"/>
            <wp:docPr id="12" name="Рисунок 12" descr="H:\ЗВЕЗДОЧКИ\WFM1N8jf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ЗВЕЗДОЧКИ\WFM1N8jfv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F3" w:rsidRDefault="000A7CF3" w:rsidP="000A7CF3">
      <w:pPr>
        <w:spacing w:after="0" w:line="240" w:lineRule="auto"/>
        <w:rPr>
          <w:rFonts w:ascii="Century" w:hAnsi="Century"/>
          <w:b/>
          <w:i/>
          <w:color w:val="CC0099"/>
          <w:sz w:val="36"/>
          <w:szCs w:val="36"/>
        </w:rPr>
      </w:pPr>
    </w:p>
    <w:p w:rsidR="005E3A63" w:rsidRDefault="005E3A63" w:rsidP="00F969DD">
      <w:pPr>
        <w:pStyle w:val="a3"/>
        <w:spacing w:after="0" w:line="240" w:lineRule="auto"/>
        <w:ind w:left="0"/>
        <w:rPr>
          <w:rFonts w:ascii="Century" w:hAnsi="Century"/>
          <w:b/>
          <w:color w:val="CC0099"/>
          <w:sz w:val="36"/>
          <w:szCs w:val="36"/>
        </w:rPr>
      </w:pPr>
    </w:p>
    <w:p w:rsidR="005E3A63" w:rsidRPr="0069471C" w:rsidRDefault="005E3A63" w:rsidP="005E3A63">
      <w:pPr>
        <w:spacing w:after="0" w:line="240" w:lineRule="auto"/>
        <w:rPr>
          <w:rFonts w:ascii="Century" w:hAnsi="Century"/>
          <w:b/>
          <w:i/>
          <w:color w:val="C00000"/>
          <w:sz w:val="96"/>
          <w:szCs w:val="96"/>
        </w:rPr>
      </w:pPr>
      <w:r w:rsidRPr="0069471C">
        <w:rPr>
          <w:rFonts w:ascii="Century" w:hAnsi="Century"/>
          <w:b/>
          <w:i/>
          <w:color w:val="C00000"/>
          <w:sz w:val="96"/>
          <w:szCs w:val="96"/>
        </w:rPr>
        <w:t>Публичный доклад</w:t>
      </w:r>
    </w:p>
    <w:p w:rsidR="005E3A63" w:rsidRPr="00C333B8" w:rsidRDefault="005E3A63" w:rsidP="005E3A63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>Муниципального казённого</w:t>
      </w:r>
    </w:p>
    <w:p w:rsidR="005E3A63" w:rsidRPr="00C333B8" w:rsidRDefault="005E3A63" w:rsidP="005E3A63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 xml:space="preserve"> дошкольного образовательного учреждения </w:t>
      </w:r>
    </w:p>
    <w:p w:rsidR="005E3A63" w:rsidRPr="0069471C" w:rsidRDefault="005E3A63" w:rsidP="005E3A63">
      <w:pPr>
        <w:spacing w:after="0" w:line="240" w:lineRule="auto"/>
        <w:jc w:val="center"/>
        <w:rPr>
          <w:rFonts w:ascii="Century" w:hAnsi="Century"/>
          <w:b/>
          <w:i/>
          <w:color w:val="C00000"/>
          <w:sz w:val="72"/>
          <w:szCs w:val="72"/>
        </w:rPr>
      </w:pPr>
      <w:r w:rsidRPr="0069471C">
        <w:rPr>
          <w:rFonts w:ascii="Century" w:hAnsi="Century"/>
          <w:b/>
          <w:i/>
          <w:color w:val="C00000"/>
          <w:sz w:val="72"/>
          <w:szCs w:val="72"/>
        </w:rPr>
        <w:t>детского сада</w:t>
      </w:r>
    </w:p>
    <w:p w:rsidR="005E3A63" w:rsidRPr="0069471C" w:rsidRDefault="005E3A63" w:rsidP="005E3A63">
      <w:pPr>
        <w:spacing w:after="0" w:line="240" w:lineRule="auto"/>
        <w:jc w:val="center"/>
        <w:rPr>
          <w:rFonts w:ascii="Century" w:hAnsi="Century"/>
          <w:b/>
          <w:i/>
          <w:color w:val="C00000"/>
          <w:sz w:val="72"/>
          <w:szCs w:val="72"/>
        </w:rPr>
      </w:pPr>
    </w:p>
    <w:p w:rsidR="005E3A63" w:rsidRPr="0069471C" w:rsidRDefault="005E3A63" w:rsidP="005E3A63">
      <w:pPr>
        <w:jc w:val="center"/>
        <w:rPr>
          <w:rFonts w:ascii="Century" w:hAnsi="Century" w:cs="Arabic Typesetting"/>
          <w:b/>
          <w:i/>
          <w:color w:val="C00000"/>
          <w:sz w:val="96"/>
          <w:szCs w:val="96"/>
        </w:rPr>
      </w:pPr>
      <w:r w:rsidRPr="0069471C">
        <w:rPr>
          <w:rFonts w:ascii="Century" w:hAnsi="Century" w:cs="Arabic Typesetting"/>
          <w:b/>
          <w:i/>
          <w:color w:val="C00000"/>
          <w:sz w:val="96"/>
          <w:szCs w:val="96"/>
        </w:rPr>
        <w:t>«Звёздочка»</w:t>
      </w: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  <w:rPr>
          <w:color w:val="CC0099"/>
        </w:rPr>
      </w:pPr>
    </w:p>
    <w:p w:rsidR="005E3A63" w:rsidRDefault="005E3A63" w:rsidP="005E3A63">
      <w:pPr>
        <w:tabs>
          <w:tab w:val="left" w:pos="2934"/>
        </w:tabs>
        <w:jc w:val="center"/>
        <w:rPr>
          <w:color w:val="CC0099"/>
        </w:rPr>
      </w:pPr>
    </w:p>
    <w:p w:rsidR="005E3A63" w:rsidRPr="0069471C" w:rsidRDefault="005E3A63" w:rsidP="00CD47A0">
      <w:pPr>
        <w:tabs>
          <w:tab w:val="left" w:pos="2934"/>
        </w:tabs>
        <w:jc w:val="center"/>
        <w:rPr>
          <w:rFonts w:ascii="Cambria Math" w:hAnsi="Cambria Math"/>
          <w:b/>
          <w:i/>
          <w:color w:val="C00000"/>
          <w:sz w:val="36"/>
          <w:szCs w:val="36"/>
        </w:rPr>
      </w:pPr>
      <w:r w:rsidRPr="0069471C">
        <w:rPr>
          <w:rFonts w:ascii="Cambria Math" w:hAnsi="Cambria Math"/>
          <w:b/>
          <w:i/>
          <w:color w:val="C00000"/>
          <w:sz w:val="36"/>
          <w:szCs w:val="36"/>
        </w:rPr>
        <w:t>С. Антипаюта</w:t>
      </w:r>
    </w:p>
    <w:p w:rsidR="005E3A63" w:rsidRPr="0069471C" w:rsidRDefault="005E3A63" w:rsidP="005E3A63">
      <w:pPr>
        <w:tabs>
          <w:tab w:val="left" w:pos="2934"/>
        </w:tabs>
        <w:jc w:val="right"/>
        <w:rPr>
          <w:b/>
          <w:color w:val="C00000"/>
        </w:rPr>
      </w:pPr>
    </w:p>
    <w:p w:rsidR="005E3A63" w:rsidRDefault="005E3A63" w:rsidP="005E3A63">
      <w:pPr>
        <w:jc w:val="center"/>
        <w:rPr>
          <w:rFonts w:ascii="Century" w:hAnsi="Century" w:cs="Arabic Typesetting"/>
          <w:b/>
          <w:i/>
          <w:color w:val="CC0099"/>
          <w:sz w:val="40"/>
          <w:szCs w:val="40"/>
        </w:rPr>
      </w:pPr>
      <w:r w:rsidRPr="0069471C">
        <w:rPr>
          <w:rFonts w:ascii="Century" w:hAnsi="Century" w:cs="Arabic Typesetting"/>
          <w:b/>
          <w:i/>
          <w:color w:val="C00000"/>
          <w:sz w:val="40"/>
          <w:szCs w:val="40"/>
        </w:rPr>
        <w:t>20</w:t>
      </w:r>
      <w:r w:rsidR="00046BE8">
        <w:rPr>
          <w:rFonts w:ascii="Century" w:hAnsi="Century" w:cs="Arabic Typesetting"/>
          <w:b/>
          <w:i/>
          <w:color w:val="C00000"/>
          <w:sz w:val="40"/>
          <w:szCs w:val="40"/>
        </w:rPr>
        <w:t xml:space="preserve">20 </w:t>
      </w:r>
      <w:r w:rsidRPr="0069471C">
        <w:rPr>
          <w:rFonts w:ascii="Century" w:hAnsi="Century" w:cs="Arabic Typesetting"/>
          <w:b/>
          <w:i/>
          <w:color w:val="C00000"/>
          <w:sz w:val="40"/>
          <w:szCs w:val="40"/>
        </w:rPr>
        <w:t>год</w:t>
      </w:r>
    </w:p>
    <w:p w:rsidR="007C2480" w:rsidRPr="00B44F95" w:rsidRDefault="00B44F95" w:rsidP="00D508B7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B44F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pPr w:leftFromText="180" w:rightFromText="180" w:vertAnchor="page" w:horzAnchor="margin" w:tblpY="1756"/>
        <w:tblW w:w="0" w:type="auto"/>
        <w:tblLook w:val="04A0"/>
      </w:tblPr>
      <w:tblGrid>
        <w:gridCol w:w="885"/>
        <w:gridCol w:w="7445"/>
        <w:gridCol w:w="884"/>
      </w:tblGrid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Общие характеристики образовательного учреждения 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1.1. 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bidi="en-US"/>
              </w:rPr>
              <w:t>1.2.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7C248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Организационная структура управления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Учреждения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4F95" w:rsidTr="00FE29C3">
        <w:tc>
          <w:tcPr>
            <w:tcW w:w="88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7445" w:type="dxa"/>
          </w:tcPr>
          <w:p w:rsidR="00B44F95" w:rsidRPr="007C248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24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состава воспитанников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4F95" w:rsidTr="00FE29C3"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4F95" w:rsidTr="00FE29C3">
        <w:trPr>
          <w:trHeight w:val="150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обучения и воспитания детей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4F95" w:rsidTr="00FE29C3">
        <w:trPr>
          <w:trHeight w:val="142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Охрана и укрепление здоровья детей  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44F95" w:rsidTr="00FE29C3">
        <w:trPr>
          <w:trHeight w:val="120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44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Cs/>
                <w:sz w:val="28"/>
                <w:szCs w:val="28"/>
              </w:rPr>
              <w:t>Преемственность ДОУ и школы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44F95" w:rsidTr="00FE29C3">
        <w:trPr>
          <w:trHeight w:val="112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772D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ind w:right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Условия для осуществления образовательного процесса в МКДОУ детский сад «Звездочка»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772D4E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2D4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D4E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 в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44F95" w:rsidTr="00FE29C3">
        <w:trPr>
          <w:trHeight w:val="75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Методическая обеспеченность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Обеспечение безопасности детей в здании и на территории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4C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питания в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44F95" w:rsidTr="00FE29C3">
        <w:trPr>
          <w:trHeight w:val="195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14C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деятельности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44F95" w:rsidTr="00FE29C3">
        <w:trPr>
          <w:trHeight w:val="150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sz w:val="28"/>
                <w:szCs w:val="28"/>
              </w:rPr>
              <w:t>Результаты работы по снижению заболеваемости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44F95" w:rsidTr="00FE29C3">
        <w:trPr>
          <w:trHeight w:val="120"/>
        </w:trPr>
        <w:tc>
          <w:tcPr>
            <w:tcW w:w="88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C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7445" w:type="dxa"/>
          </w:tcPr>
          <w:p w:rsidR="00B44F95" w:rsidRPr="00A14CB0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освоения основной общеобразовательной программы ДОУ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44F95" w:rsidTr="00FE29C3">
        <w:trPr>
          <w:trHeight w:val="127"/>
        </w:trPr>
        <w:tc>
          <w:tcPr>
            <w:tcW w:w="88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4.3.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участия воспитанников в конкурсах, мероприятиях различного уровня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44F95" w:rsidTr="00FE29C3">
        <w:trPr>
          <w:trHeight w:val="180"/>
        </w:trPr>
        <w:tc>
          <w:tcPr>
            <w:tcW w:w="885" w:type="dxa"/>
          </w:tcPr>
          <w:p w:rsidR="00B44F95" w:rsidRPr="00BB5F4D" w:rsidRDefault="00B44F95" w:rsidP="00B44F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spacing w:after="120"/>
              <w:ind w:right="28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44F95" w:rsidTr="00FE29C3">
        <w:trPr>
          <w:trHeight w:val="360"/>
        </w:trPr>
        <w:tc>
          <w:tcPr>
            <w:tcW w:w="885" w:type="dxa"/>
          </w:tcPr>
          <w:p w:rsidR="00B44F95" w:rsidRPr="00BB5F4D" w:rsidRDefault="00B44F95" w:rsidP="00B44F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0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Кадровый потенциал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44F95" w:rsidTr="00FE29C3">
        <w:trPr>
          <w:trHeight w:val="270"/>
        </w:trPr>
        <w:tc>
          <w:tcPr>
            <w:tcW w:w="88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5.2.  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Финансовые ресурсы ДОУ и их использование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44F95" w:rsidTr="00FE29C3">
        <w:trPr>
          <w:trHeight w:val="210"/>
        </w:trPr>
        <w:tc>
          <w:tcPr>
            <w:tcW w:w="88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BB5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45" w:type="dxa"/>
          </w:tcPr>
          <w:p w:rsidR="00B44F95" w:rsidRPr="00BB5F4D" w:rsidRDefault="00B44F95" w:rsidP="00B44F9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F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Заключение.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Перспективы и планы развития</w:t>
            </w:r>
          </w:p>
        </w:tc>
        <w:tc>
          <w:tcPr>
            <w:tcW w:w="884" w:type="dxa"/>
          </w:tcPr>
          <w:p w:rsidR="00B44F95" w:rsidRPr="00FE29C3" w:rsidRDefault="00FE29C3" w:rsidP="00B44F95">
            <w:pPr>
              <w:rPr>
                <w:rFonts w:ascii="Times New Roman" w:hAnsi="Times New Roman"/>
                <w:sz w:val="28"/>
                <w:szCs w:val="28"/>
              </w:rPr>
            </w:pPr>
            <w:r w:rsidRPr="00FE29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7C2480" w:rsidRPr="00B44F95" w:rsidRDefault="007C2480" w:rsidP="00D508B7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D508B7" w:rsidRDefault="00D508B7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C8588F" w:rsidRDefault="00C8588F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BB5F4D" w:rsidRDefault="00BB5F4D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BB5F4D" w:rsidRDefault="00BB5F4D" w:rsidP="0041568B">
      <w:pPr>
        <w:ind w:firstLine="567"/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BB5F4D" w:rsidRDefault="00BB5F4D" w:rsidP="00B44F95">
      <w:pPr>
        <w:jc w:val="both"/>
        <w:rPr>
          <w:rFonts w:ascii="Century" w:hAnsi="Century" w:cs="Arabic Typesetting"/>
          <w:b/>
          <w:i/>
          <w:color w:val="002060"/>
          <w:sz w:val="40"/>
          <w:szCs w:val="40"/>
        </w:rPr>
      </w:pPr>
    </w:p>
    <w:p w:rsidR="000E39D0" w:rsidRPr="00B44F95" w:rsidRDefault="00E07386" w:rsidP="008A33E5">
      <w:pPr>
        <w:ind w:firstLine="567"/>
        <w:jc w:val="center"/>
        <w:rPr>
          <w:rFonts w:ascii="Century" w:hAnsi="Century" w:cs="Arabic Typesetting"/>
          <w:b/>
          <w:i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36"/>
          <w:szCs w:val="36"/>
        </w:rPr>
        <w:lastRenderedPageBreak/>
        <w:t>Введение</w:t>
      </w:r>
    </w:p>
    <w:p w:rsidR="003861EB" w:rsidRPr="003861EB" w:rsidRDefault="003861EB" w:rsidP="001B5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Публичный доклад </w:t>
      </w:r>
      <w:r w:rsidR="007C2480" w:rsidRPr="007C2480"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дошкольного образовательного учреждения детский сад «Звездочка»</w:t>
      </w:r>
      <w:r w:rsidR="008A3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248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386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аналитическим документом в форме отчета перед обществом, обеспечивающий регулярное информирование всех заинтересованных сторон о состоянии и перспективах развития образовательного учреждения. Основные положения доклада заслушиваются и обсуждаются на заседаниях педагогического совета, доклад проходит согласование членов Управляющего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МКДОУ</w:t>
      </w:r>
      <w:r w:rsidRPr="003861EB">
        <w:rPr>
          <w:rFonts w:ascii="Times New Roman" w:hAnsi="Times New Roman" w:cs="Times New Roman"/>
          <w:color w:val="000000" w:themeColor="text1"/>
          <w:sz w:val="28"/>
          <w:szCs w:val="28"/>
        </w:rPr>
        <w:t>. Полная версия Публичного доклада размещается на сайте образовательной организации.</w:t>
      </w:r>
    </w:p>
    <w:p w:rsidR="007C2480" w:rsidRPr="00112AAC" w:rsidRDefault="007C2480" w:rsidP="007C2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AAC">
        <w:rPr>
          <w:rFonts w:ascii="Times New Roman" w:hAnsi="Times New Roman"/>
          <w:b/>
          <w:color w:val="002060"/>
          <w:sz w:val="28"/>
          <w:szCs w:val="28"/>
        </w:rPr>
        <w:t>Цель публичного доклада</w:t>
      </w:r>
      <w:r w:rsidR="008A33E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F969D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112AAC">
        <w:rPr>
          <w:rFonts w:ascii="Times New Roman" w:hAnsi="Times New Roman"/>
          <w:sz w:val="28"/>
          <w:szCs w:val="28"/>
        </w:rPr>
        <w:t>становление общественного диалога и развитие участия родителей и общественности в управлении учреждением.</w:t>
      </w:r>
    </w:p>
    <w:p w:rsidR="007C2480" w:rsidRPr="00112AAC" w:rsidRDefault="007C2480" w:rsidP="007C2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AAC">
        <w:rPr>
          <w:rFonts w:ascii="Times New Roman" w:hAnsi="Times New Roman"/>
          <w:b/>
          <w:color w:val="002060"/>
          <w:sz w:val="28"/>
          <w:szCs w:val="28"/>
        </w:rPr>
        <w:t>Задача публичного доклада</w:t>
      </w:r>
      <w:r w:rsidR="008A33E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F969D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112AAC">
        <w:rPr>
          <w:rFonts w:ascii="Times New Roman" w:hAnsi="Times New Roman"/>
          <w:sz w:val="28"/>
          <w:szCs w:val="28"/>
        </w:rPr>
        <w:t xml:space="preserve">предоставление достоверной информации о жизнедеятельности детского сада. </w:t>
      </w:r>
    </w:p>
    <w:p w:rsidR="007C2480" w:rsidRPr="00112AAC" w:rsidRDefault="007C2480" w:rsidP="007C2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AAC">
        <w:rPr>
          <w:rFonts w:ascii="Times New Roman" w:hAnsi="Times New Roman"/>
          <w:b/>
          <w:color w:val="002060"/>
          <w:sz w:val="28"/>
          <w:szCs w:val="28"/>
        </w:rPr>
        <w:t>Предмет публичного доклада</w:t>
      </w:r>
      <w:r w:rsidRPr="00F969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112AAC">
        <w:rPr>
          <w:rFonts w:ascii="Times New Roman" w:hAnsi="Times New Roman"/>
          <w:sz w:val="28"/>
          <w:szCs w:val="28"/>
        </w:rPr>
        <w:t xml:space="preserve">анализ показателей, содержательно характеризующих жизнедеятельность ДОУ.     </w:t>
      </w:r>
    </w:p>
    <w:p w:rsidR="00E52FFE" w:rsidRPr="00E52FFE" w:rsidRDefault="00E52FFE" w:rsidP="0041568B">
      <w:pPr>
        <w:spacing w:after="0" w:line="240" w:lineRule="auto"/>
        <w:ind w:left="360" w:firstLine="567"/>
        <w:jc w:val="both"/>
        <w:rPr>
          <w:rFonts w:ascii="Century" w:hAnsi="Century"/>
          <w:b/>
          <w:color w:val="000000" w:themeColor="text1"/>
          <w:sz w:val="32"/>
          <w:szCs w:val="32"/>
        </w:rPr>
      </w:pPr>
    </w:p>
    <w:p w:rsidR="00C8588F" w:rsidRDefault="00E52FFE" w:rsidP="00C8588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2AAC"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="000E39D0" w:rsidRPr="00112AA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Общие характеристики образовательного учреждения </w:t>
      </w:r>
    </w:p>
    <w:p w:rsidR="00206BFB" w:rsidRDefault="00206BFB" w:rsidP="00516BA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588F" w:rsidRPr="008A33E5" w:rsidRDefault="00C8588F" w:rsidP="00516BA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33E5">
        <w:rPr>
          <w:rFonts w:ascii="Times New Roman" w:hAnsi="Times New Roman" w:cs="Times New Roman"/>
          <w:b/>
          <w:color w:val="002060"/>
          <w:sz w:val="28"/>
          <w:szCs w:val="28"/>
        </w:rPr>
        <w:t>1.1. Наименование учреждения</w:t>
      </w:r>
    </w:p>
    <w:p w:rsidR="00516BA8" w:rsidRDefault="00C8588F" w:rsidP="001B52D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1B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88F">
        <w:rPr>
          <w:rFonts w:ascii="Times New Roman" w:hAnsi="Times New Roman" w:cs="Times New Roman"/>
          <w:sz w:val="28"/>
          <w:szCs w:val="28"/>
        </w:rPr>
        <w:t>Муниципальное каз</w:t>
      </w:r>
      <w:r w:rsidR="001B52DD">
        <w:rPr>
          <w:rFonts w:ascii="Times New Roman" w:hAnsi="Times New Roman" w:cs="Times New Roman"/>
          <w:sz w:val="28"/>
          <w:szCs w:val="28"/>
        </w:rPr>
        <w:t>ё</w:t>
      </w:r>
      <w:r w:rsidRPr="00C8588F">
        <w:rPr>
          <w:rFonts w:ascii="Times New Roman" w:hAnsi="Times New Roman" w:cs="Times New Roman"/>
          <w:sz w:val="28"/>
          <w:szCs w:val="28"/>
        </w:rPr>
        <w:t>нн</w:t>
      </w:r>
      <w:r w:rsidR="00516BA8">
        <w:rPr>
          <w:rFonts w:ascii="Times New Roman" w:hAnsi="Times New Roman" w:cs="Times New Roman"/>
          <w:sz w:val="28"/>
          <w:szCs w:val="28"/>
        </w:rPr>
        <w:t>ое дошкольное образовательное</w:t>
      </w:r>
    </w:p>
    <w:p w:rsidR="00C8588F" w:rsidRDefault="00C8588F" w:rsidP="001B52D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88F">
        <w:rPr>
          <w:rFonts w:ascii="Times New Roman" w:hAnsi="Times New Roman" w:cs="Times New Roman"/>
          <w:sz w:val="28"/>
          <w:szCs w:val="28"/>
        </w:rPr>
        <w:t>учреждение детский сад «Звездочка» (МКДОУ детский сад «Зв</w:t>
      </w:r>
      <w:r w:rsidR="001B52DD">
        <w:rPr>
          <w:rFonts w:ascii="Times New Roman" w:hAnsi="Times New Roman" w:cs="Times New Roman"/>
          <w:sz w:val="28"/>
          <w:szCs w:val="28"/>
        </w:rPr>
        <w:t>ё</w:t>
      </w:r>
      <w:r w:rsidRPr="00C8588F">
        <w:rPr>
          <w:rFonts w:ascii="Times New Roman" w:hAnsi="Times New Roman" w:cs="Times New Roman"/>
          <w:sz w:val="28"/>
          <w:szCs w:val="28"/>
        </w:rPr>
        <w:t>здочка»)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88F" w:rsidRPr="00112AAC" w:rsidRDefault="00C8588F" w:rsidP="001B52DD">
      <w:pPr>
        <w:tabs>
          <w:tab w:val="num" w:pos="0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C8588F">
        <w:rPr>
          <w:rFonts w:ascii="Times New Roman" w:hAnsi="Times New Roman" w:cs="Times New Roman"/>
          <w:b/>
          <w:sz w:val="28"/>
          <w:szCs w:val="28"/>
        </w:rPr>
        <w:t>Адрес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12AA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629371 ЯНАО Тазовский район, село Антипаюта, ул. Советская, д.21. </w:t>
      </w:r>
    </w:p>
    <w:p w:rsidR="00C8588F" w:rsidRDefault="00C8588F" w:rsidP="001B52D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C8588F">
        <w:rPr>
          <w:rFonts w:ascii="Times New Roman" w:hAnsi="Times New Roman" w:cs="Times New Roman"/>
          <w:sz w:val="32"/>
          <w:szCs w:val="32"/>
        </w:rPr>
        <w:t>Телефон, факс</w:t>
      </w:r>
      <w:r w:rsidRPr="00C8588F">
        <w:rPr>
          <w:rFonts w:ascii="Times New Roman" w:hAnsi="Times New Roman" w:cs="Times New Roman"/>
          <w:b/>
          <w:sz w:val="32"/>
          <w:szCs w:val="32"/>
        </w:rPr>
        <w:t>:</w:t>
      </w:r>
      <w:r w:rsidRPr="00112AA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8 (34940) 64143</w:t>
      </w:r>
    </w:p>
    <w:p w:rsidR="00C8588F" w:rsidRPr="00112AAC" w:rsidRDefault="00C8588F" w:rsidP="001B52DD">
      <w:pPr>
        <w:tabs>
          <w:tab w:val="num" w:pos="0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112AA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taz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bidi="en-US"/>
          </w:rPr>
          <w:t>-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star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bidi="en-US"/>
          </w:rPr>
          <w:t>@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mail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bidi="en-US"/>
          </w:rPr>
          <w:t>.</w:t>
        </w:r>
        <w:r w:rsidRPr="00112AAC">
          <w:rPr>
            <w:rStyle w:val="a4"/>
            <w:rFonts w:ascii="Times New Roman" w:eastAsia="Times New Roman" w:hAnsi="Times New Roman"/>
            <w:iCs/>
            <w:color w:val="auto"/>
            <w:sz w:val="28"/>
            <w:szCs w:val="28"/>
            <w:lang w:val="en-US" w:bidi="en-US"/>
          </w:rPr>
          <w:t>ru</w:t>
        </w:r>
      </w:hyperlink>
    </w:p>
    <w:p w:rsidR="00516BA8" w:rsidRDefault="00C8588F" w:rsidP="001B52D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b/>
          <w:sz w:val="28"/>
          <w:szCs w:val="28"/>
        </w:rPr>
        <w:t>Место нахождения Учреждения</w:t>
      </w:r>
      <w:r w:rsidRPr="00270A51">
        <w:rPr>
          <w:rFonts w:ascii="Times New Roman" w:hAnsi="Times New Roman" w:cs="Times New Roman"/>
          <w:sz w:val="28"/>
          <w:szCs w:val="28"/>
        </w:rPr>
        <w:t>:</w:t>
      </w:r>
      <w:r w:rsidR="001B52DD">
        <w:rPr>
          <w:rFonts w:ascii="Times New Roman" w:hAnsi="Times New Roman" w:cs="Times New Roman"/>
          <w:sz w:val="28"/>
          <w:szCs w:val="28"/>
        </w:rPr>
        <w:t xml:space="preserve"> </w:t>
      </w:r>
      <w:r w:rsidRPr="0037246F">
        <w:rPr>
          <w:rFonts w:ascii="Times New Roman" w:hAnsi="Times New Roman" w:cs="Times New Roman"/>
          <w:sz w:val="28"/>
          <w:szCs w:val="28"/>
        </w:rPr>
        <w:t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</w:t>
      </w:r>
    </w:p>
    <w:p w:rsidR="00C8588F" w:rsidRDefault="00C8588F" w:rsidP="001B52DD">
      <w:pPr>
        <w:pStyle w:val="ConsNormal"/>
        <w:widowControl/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C8588F"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адрес:</w:t>
      </w:r>
      <w:r w:rsidRPr="00270A51">
        <w:rPr>
          <w:rFonts w:ascii="Times New Roman" w:hAnsi="Times New Roman" w:cs="Times New Roman"/>
          <w:sz w:val="28"/>
          <w:szCs w:val="28"/>
        </w:rPr>
        <w:t xml:space="preserve"> 6293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270A51">
        <w:rPr>
          <w:rFonts w:ascii="Times New Roman" w:hAnsi="Times New Roman" w:cs="Times New Roman"/>
          <w:sz w:val="28"/>
          <w:szCs w:val="28"/>
        </w:rPr>
        <w:t xml:space="preserve">, Российская Федерация, Ямало-Ненецкий автономный округ, Тазовский район, </w:t>
      </w:r>
      <w:r>
        <w:rPr>
          <w:rFonts w:ascii="Times New Roman" w:hAnsi="Times New Roman" w:cs="Times New Roman"/>
          <w:sz w:val="28"/>
          <w:szCs w:val="28"/>
        </w:rPr>
        <w:t>с. Антипаюта</w:t>
      </w:r>
      <w:r w:rsidRPr="00270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112AAC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Советская, д.21.</w:t>
      </w:r>
    </w:p>
    <w:p w:rsidR="00206BFB" w:rsidRDefault="00206BFB" w:rsidP="00516BA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  <w:lang w:bidi="en-US"/>
        </w:rPr>
      </w:pPr>
    </w:p>
    <w:p w:rsidR="00DA758E" w:rsidRPr="008A33E5" w:rsidRDefault="00DA758E" w:rsidP="00516BA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  <w:lang w:bidi="en-US"/>
        </w:rPr>
      </w:pPr>
      <w:r w:rsidRPr="008A33E5">
        <w:rPr>
          <w:rFonts w:ascii="Times New Roman" w:hAnsi="Times New Roman" w:cs="Times New Roman"/>
          <w:b/>
          <w:iCs/>
          <w:color w:val="002060"/>
          <w:sz w:val="28"/>
          <w:szCs w:val="28"/>
          <w:lang w:bidi="en-US"/>
        </w:rPr>
        <w:t>1.2. Организационная структура управления ДОУ</w:t>
      </w:r>
    </w:p>
    <w:p w:rsidR="00DA758E" w:rsidRPr="00270A51" w:rsidRDefault="00DA758E" w:rsidP="00DA758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Тазовский район, от имени которого выступает Администрация Тазовского района. Учреждение подведомственно Департаменту образования Администрации Тазовского района (далее – Департамент образования).</w:t>
      </w:r>
    </w:p>
    <w:p w:rsidR="00DA758E" w:rsidRPr="00270A51" w:rsidRDefault="00DA758E" w:rsidP="006511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sz w:val="28"/>
          <w:szCs w:val="28"/>
        </w:rPr>
        <w:t xml:space="preserve"> Место нахождения (адрес) Учредителя: 629350, Российская Федерация, Ямало-Ненецкий автономный округ, п. Тазовский, ул.  Ленина, 11.</w:t>
      </w:r>
    </w:p>
    <w:p w:rsidR="003238BC" w:rsidRPr="006511D8" w:rsidRDefault="003238BC" w:rsidP="003238B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lastRenderedPageBreak/>
        <w:t>В своей деятельности МКДОУ детский сад «Звездочка» руководствуется законодательством Российской Федерации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договором, заключаемым между Учреждением и родителями (законными представителями), Уставом и локальными актами Учреждения.</w:t>
      </w:r>
    </w:p>
    <w:p w:rsidR="003238BC" w:rsidRPr="006511D8" w:rsidRDefault="003238BC" w:rsidP="003238BC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В соответствии с Уставом, в Учреждении принимаются, издаются и изданы следующие локальные акты:</w:t>
      </w:r>
    </w:p>
    <w:p w:rsidR="003238BC" w:rsidRPr="006511D8" w:rsidRDefault="003238BC" w:rsidP="003238BC">
      <w:pPr>
        <w:tabs>
          <w:tab w:val="left" w:pos="284"/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-Приказы заведующего МКДОУ детский сад «Звёздочка»;</w:t>
      </w:r>
    </w:p>
    <w:p w:rsidR="003238BC" w:rsidRPr="006511D8" w:rsidRDefault="003238BC" w:rsidP="003238BC">
      <w:pPr>
        <w:tabs>
          <w:tab w:val="left" w:pos="480"/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-Штатное расписание МКДОУ детский сад «Звёздочка»;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 xml:space="preserve"> -Бюджетная смета МКДОУ детский сад «Звёздочка»;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 xml:space="preserve"> -Положение об оплате труда;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фонде надбавок и доплат;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комиссии по распределению фонда надбавок и доплат;</w:t>
      </w:r>
    </w:p>
    <w:p w:rsidR="003238BC" w:rsidRPr="006511D8" w:rsidRDefault="003238BC" w:rsidP="003238BC">
      <w:pPr>
        <w:tabs>
          <w:tab w:val="num" w:pos="2410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Родительском собрании;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Родительском комитете;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об Общем собрании;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Совете педагогов;</w:t>
      </w:r>
    </w:p>
    <w:p w:rsidR="003238BC" w:rsidRPr="006511D8" w:rsidRDefault="003238BC" w:rsidP="003238BC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об Управляющем совете;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 xml:space="preserve">-Положение о порядке приёма детей; 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противодействии коррупции;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контрольно-пропускном режиме;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работе с персональными данными;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об аттестации педагогических работников, с целью подтверждения соответствия занимаемой должности;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-Положение о рабочей программе педагога;</w:t>
      </w:r>
    </w:p>
    <w:p w:rsidR="003238BC" w:rsidRPr="006511D8" w:rsidRDefault="003238BC" w:rsidP="003238BC">
      <w:pPr>
        <w:tabs>
          <w:tab w:val="left" w:pos="480"/>
          <w:tab w:val="left" w:pos="851"/>
          <w:tab w:val="left" w:pos="1134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511D8">
        <w:rPr>
          <w:rFonts w:ascii="Times New Roman" w:hAnsi="Times New Roman" w:cs="Times New Roman"/>
          <w:bCs/>
          <w:iCs/>
          <w:sz w:val="28"/>
          <w:szCs w:val="28"/>
        </w:rPr>
        <w:t>-Положение о публичном докладе</w:t>
      </w:r>
      <w:r w:rsidRPr="006511D8">
        <w:rPr>
          <w:rFonts w:ascii="Times New Roman" w:hAnsi="Times New Roman" w:cs="Times New Roman"/>
          <w:iCs/>
          <w:sz w:val="28"/>
          <w:szCs w:val="28"/>
        </w:rPr>
        <w:t>;</w:t>
      </w:r>
    </w:p>
    <w:p w:rsidR="003238BC" w:rsidRPr="006511D8" w:rsidRDefault="003238BC" w:rsidP="003238BC">
      <w:pPr>
        <w:tabs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bCs/>
          <w:iCs/>
          <w:spacing w:val="-11"/>
          <w:sz w:val="28"/>
          <w:szCs w:val="28"/>
        </w:rPr>
        <w:t>-Положение о системе оценки качества образования</w:t>
      </w:r>
      <w:r w:rsidRPr="006511D8">
        <w:rPr>
          <w:rFonts w:ascii="Times New Roman" w:hAnsi="Times New Roman" w:cs="Times New Roman"/>
          <w:iCs/>
          <w:sz w:val="28"/>
          <w:szCs w:val="28"/>
        </w:rPr>
        <w:t>;</w:t>
      </w:r>
    </w:p>
    <w:p w:rsidR="003238BC" w:rsidRPr="006511D8" w:rsidRDefault="003238BC" w:rsidP="003238BC">
      <w:pPr>
        <w:tabs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eastAsia="Times New Roman" w:hAnsi="Times New Roman" w:cs="Times New Roman"/>
          <w:iCs/>
          <w:sz w:val="28"/>
          <w:szCs w:val="28"/>
        </w:rPr>
        <w:t>-Положение о кочевой группе кратковременного пребывания;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3238BC" w:rsidRPr="006511D8" w:rsidRDefault="003238BC" w:rsidP="003238BC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-Должностные инструкции работников;</w:t>
      </w:r>
    </w:p>
    <w:p w:rsidR="003238BC" w:rsidRPr="006511D8" w:rsidRDefault="003238BC" w:rsidP="003238BC">
      <w:pPr>
        <w:tabs>
          <w:tab w:val="left" w:pos="993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1D8">
        <w:rPr>
          <w:rFonts w:ascii="Times New Roman" w:hAnsi="Times New Roman" w:cs="Times New Roman"/>
          <w:iCs/>
          <w:sz w:val="28"/>
          <w:szCs w:val="28"/>
        </w:rPr>
        <w:t>-Номенклатура дел МКДОУ.</w:t>
      </w:r>
    </w:p>
    <w:p w:rsidR="003238BC" w:rsidRPr="006511D8" w:rsidRDefault="003238BC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В 2019 году разработан и утверждён новый Коллективный договор.</w:t>
      </w:r>
    </w:p>
    <w:p w:rsidR="00BB5F4D" w:rsidRDefault="003238BC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 xml:space="preserve">Управление МКДОУ детский сад «Звёздочка» строится на принципах единоначалия и коллегиальности. </w:t>
      </w:r>
    </w:p>
    <w:p w:rsidR="00BB5F4D" w:rsidRDefault="00BB5F4D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8BC" w:rsidRPr="006511D8" w:rsidRDefault="003238BC" w:rsidP="003238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1D8" w:rsidRPr="006511D8" w:rsidRDefault="006511D8" w:rsidP="00651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511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Органы управления, действующие в детском саду «Звёздочка»</w:t>
      </w:r>
    </w:p>
    <w:p w:rsidR="006511D8" w:rsidRPr="002F73CD" w:rsidRDefault="006511D8" w:rsidP="00651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6511D8" w:rsidRPr="006511D8" w:rsidTr="006511D8">
        <w:tc>
          <w:tcPr>
            <w:tcW w:w="2660" w:type="dxa"/>
          </w:tcPr>
          <w:p w:rsidR="006511D8" w:rsidRPr="001048AE" w:rsidRDefault="006511D8" w:rsidP="00696DEF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048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911" w:type="dxa"/>
          </w:tcPr>
          <w:p w:rsidR="006511D8" w:rsidRPr="001048AE" w:rsidRDefault="006511D8" w:rsidP="00696DEF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048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51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Заведующий </w:t>
            </w:r>
          </w:p>
        </w:tc>
        <w:tc>
          <w:tcPr>
            <w:tcW w:w="6911" w:type="dxa"/>
          </w:tcPr>
          <w:p w:rsidR="006511D8" w:rsidRPr="00BB5F4D" w:rsidRDefault="006511D8" w:rsidP="00696DE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51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Управляющий совет </w:t>
            </w:r>
          </w:p>
        </w:tc>
        <w:tc>
          <w:tcPr>
            <w:tcW w:w="6911" w:type="dxa"/>
          </w:tcPr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Рассматривает вопросы:</w:t>
            </w:r>
          </w:p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−развития образовательной организации;</w:t>
            </w:r>
          </w:p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−финансово-хозяйственной деятельности;</w:t>
            </w:r>
          </w:p>
          <w:p w:rsidR="006511D8" w:rsidRPr="00BB5F4D" w:rsidRDefault="006511D8" w:rsidP="00696DEF">
            <w:pPr>
              <w:tabs>
                <w:tab w:val="left" w:pos="88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−материально-технического обеспечения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511D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6911" w:type="dxa"/>
          </w:tcPr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развития образовательных услуг;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разработки образовательных программ;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6511D8" w:rsidRPr="006511D8" w:rsidTr="006511D8">
        <w:tc>
          <w:tcPr>
            <w:tcW w:w="2660" w:type="dxa"/>
          </w:tcPr>
          <w:p w:rsidR="006511D8" w:rsidRPr="00BB5F4D" w:rsidRDefault="006511D8" w:rsidP="00696D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собрание учреждения</w:t>
            </w:r>
          </w:p>
        </w:tc>
        <w:tc>
          <w:tcPr>
            <w:tcW w:w="6911" w:type="dxa"/>
          </w:tcPr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511D8" w:rsidRPr="00BB5F4D" w:rsidRDefault="006511D8" w:rsidP="00696DE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5F4D">
              <w:rPr>
                <w:rFonts w:ascii="Times New Roman" w:eastAsia="Times New Roman" w:hAnsi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BB5F4D" w:rsidRPr="006511D8" w:rsidTr="006511D8">
        <w:tc>
          <w:tcPr>
            <w:tcW w:w="2660" w:type="dxa"/>
          </w:tcPr>
          <w:p w:rsidR="00BB5F4D" w:rsidRPr="001048AE" w:rsidRDefault="00BB5F4D" w:rsidP="00696DE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BB5F4D" w:rsidRPr="001048AE" w:rsidRDefault="00BB5F4D" w:rsidP="00696DEF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511D8" w:rsidRPr="006511D8" w:rsidRDefault="006511D8" w:rsidP="006511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5F4D" w:rsidRDefault="006511D8" w:rsidP="001B52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Структура и система управления ДОУ позволяет обеспечить стабильное функционирование, способствует развитию инициативы участников образовательного процесса педагогов, родителей (законных представителей), и сотрудников ДОУ.</w:t>
      </w:r>
    </w:p>
    <w:p w:rsidR="001B52DD" w:rsidRDefault="001B52DD" w:rsidP="001B52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2DD" w:rsidRDefault="001B52DD" w:rsidP="001B52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2DD" w:rsidRPr="001B52DD" w:rsidRDefault="001B52DD" w:rsidP="001B52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8E" w:rsidRPr="00DA758E" w:rsidRDefault="00DA758E" w:rsidP="00C8588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588F" w:rsidRDefault="00516BA8" w:rsidP="00516BA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6BA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1.3. Характеристика Учреждения</w:t>
      </w:r>
    </w:p>
    <w:p w:rsidR="00FF7F36" w:rsidRDefault="00FF7F36" w:rsidP="00516BA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F7F36" w:rsidRDefault="003238BC" w:rsidP="00FF7F3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8BC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является юридическим лицом, имеет Устав, самостоятельный баланс, бюджетную смету, лицевые счета в территориальном органе Федерального казначейства и в финансовом органе муниципального образования Тазовский район, печать установленного образца.</w:t>
      </w:r>
    </w:p>
    <w:p w:rsidR="0043602C" w:rsidRDefault="00FF7F36" w:rsidP="0043602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5 </w:t>
      </w:r>
      <w:r w:rsidR="0043602C">
        <w:rPr>
          <w:rFonts w:ascii="Times New Roman" w:hAnsi="Times New Roman" w:cs="Times New Roman"/>
          <w:color w:val="000000" w:themeColor="text1"/>
          <w:sz w:val="28"/>
          <w:szCs w:val="28"/>
        </w:rPr>
        <w:t>групп.</w:t>
      </w:r>
    </w:p>
    <w:p w:rsidR="003238BC" w:rsidRPr="00FF7F36" w:rsidRDefault="0043602C" w:rsidP="0043602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Из всех видов благоустройств имеется централизованное отопление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электроснабжение, водопровод.</w:t>
      </w:r>
    </w:p>
    <w:p w:rsidR="003B3327" w:rsidRPr="006511D8" w:rsidRDefault="00E52FFE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Общая наполняемость на 112 детей</w:t>
      </w:r>
      <w:r w:rsidR="003B3327" w:rsidRPr="006511D8">
        <w:rPr>
          <w:rFonts w:ascii="Times New Roman" w:hAnsi="Times New Roman" w:cs="Times New Roman"/>
          <w:sz w:val="28"/>
          <w:szCs w:val="28"/>
        </w:rPr>
        <w:t xml:space="preserve">. </w:t>
      </w:r>
      <w:r w:rsidR="0037246F" w:rsidRPr="006511D8">
        <w:rPr>
          <w:rFonts w:ascii="Times New Roman" w:hAnsi="Times New Roman" w:cs="Times New Roman"/>
          <w:sz w:val="28"/>
          <w:szCs w:val="28"/>
        </w:rPr>
        <w:t>Корпус №</w:t>
      </w:r>
      <w:r w:rsidR="003B3327" w:rsidRPr="006511D8">
        <w:rPr>
          <w:rFonts w:ascii="Times New Roman" w:hAnsi="Times New Roman" w:cs="Times New Roman"/>
          <w:sz w:val="28"/>
          <w:szCs w:val="28"/>
        </w:rPr>
        <w:t>1</w:t>
      </w:r>
      <w:r w:rsidR="00206BFB">
        <w:rPr>
          <w:rFonts w:ascii="Times New Roman" w:hAnsi="Times New Roman" w:cs="Times New Roman"/>
          <w:sz w:val="28"/>
          <w:szCs w:val="28"/>
        </w:rPr>
        <w:t>-</w:t>
      </w:r>
      <w:r w:rsidR="003B3327" w:rsidRPr="006511D8">
        <w:rPr>
          <w:rFonts w:ascii="Times New Roman" w:hAnsi="Times New Roman" w:cs="Times New Roman"/>
          <w:sz w:val="28"/>
          <w:szCs w:val="28"/>
        </w:rPr>
        <w:t>это часть помещения спального корпуса</w:t>
      </w:r>
      <w:r w:rsidRPr="006511D8">
        <w:rPr>
          <w:rFonts w:ascii="Times New Roman" w:hAnsi="Times New Roman" w:cs="Times New Roman"/>
          <w:sz w:val="28"/>
          <w:szCs w:val="28"/>
        </w:rPr>
        <w:t xml:space="preserve"> Антипаютинской</w:t>
      </w:r>
      <w:r w:rsidR="003B3327" w:rsidRPr="006511D8">
        <w:rPr>
          <w:rFonts w:ascii="Times New Roman" w:hAnsi="Times New Roman" w:cs="Times New Roman"/>
          <w:sz w:val="28"/>
          <w:szCs w:val="28"/>
        </w:rPr>
        <w:t xml:space="preserve"> школы-интерната. Корпуса №2приспособлен</w:t>
      </w:r>
      <w:r w:rsidRPr="006511D8">
        <w:rPr>
          <w:rFonts w:ascii="Times New Roman" w:hAnsi="Times New Roman" w:cs="Times New Roman"/>
          <w:sz w:val="28"/>
          <w:szCs w:val="28"/>
        </w:rPr>
        <w:t>ное здание, собранное из балков. И</w:t>
      </w:r>
      <w:r w:rsidR="003B3327" w:rsidRPr="006511D8">
        <w:rPr>
          <w:rFonts w:ascii="Times New Roman" w:hAnsi="Times New Roman" w:cs="Times New Roman"/>
          <w:sz w:val="28"/>
          <w:szCs w:val="28"/>
        </w:rPr>
        <w:t>з всех видов благоустройств имеется централизованное отопление, электроснабжение, водопровод.</w:t>
      </w:r>
    </w:p>
    <w:p w:rsidR="003B3327" w:rsidRPr="006511D8" w:rsidRDefault="003B3327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Цель дея</w:t>
      </w:r>
      <w:r w:rsidR="00E52FFE" w:rsidRPr="006511D8">
        <w:rPr>
          <w:rFonts w:ascii="Times New Roman" w:hAnsi="Times New Roman" w:cs="Times New Roman"/>
          <w:sz w:val="28"/>
          <w:szCs w:val="28"/>
        </w:rPr>
        <w:t>тельности МКДОУ детский сад «Звё</w:t>
      </w:r>
      <w:r w:rsidRPr="006511D8">
        <w:rPr>
          <w:rFonts w:ascii="Times New Roman" w:hAnsi="Times New Roman" w:cs="Times New Roman"/>
          <w:sz w:val="28"/>
          <w:szCs w:val="28"/>
        </w:rPr>
        <w:t>здочка» – осуществление образовательной деятельности по реализации образовательной программы дошкольного образования.</w:t>
      </w:r>
    </w:p>
    <w:p w:rsidR="003B3327" w:rsidRPr="006511D8" w:rsidRDefault="003B3327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eastAsia="Times New Roman" w:hAnsi="Times New Roman" w:cs="Times New Roman"/>
          <w:sz w:val="28"/>
          <w:szCs w:val="28"/>
        </w:rPr>
        <w:t>Предметом дея</w:t>
      </w:r>
      <w:r w:rsidR="00E52FFE" w:rsidRPr="006511D8">
        <w:rPr>
          <w:rFonts w:ascii="Times New Roman" w:eastAsia="Times New Roman" w:hAnsi="Times New Roman" w:cs="Times New Roman"/>
          <w:sz w:val="28"/>
          <w:szCs w:val="28"/>
        </w:rPr>
        <w:t>тельности МКДОУ детский сад «Звё</w:t>
      </w:r>
      <w:r w:rsidRPr="006511D8">
        <w:rPr>
          <w:rFonts w:ascii="Times New Roman" w:eastAsia="Times New Roman" w:hAnsi="Times New Roman" w:cs="Times New Roman"/>
          <w:sz w:val="28"/>
          <w:szCs w:val="28"/>
        </w:rPr>
        <w:t xml:space="preserve">здочка» является </w:t>
      </w:r>
      <w:r w:rsidRPr="006511D8">
        <w:rPr>
          <w:rFonts w:ascii="Times New Roman" w:hAnsi="Times New Roman" w:cs="Times New Roman"/>
          <w:iCs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B3327" w:rsidRPr="006511D8" w:rsidRDefault="003B3327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Реж</w:t>
      </w:r>
      <w:r w:rsidR="00E52FFE" w:rsidRPr="006511D8">
        <w:rPr>
          <w:rFonts w:ascii="Times New Roman" w:hAnsi="Times New Roman" w:cs="Times New Roman"/>
          <w:sz w:val="28"/>
          <w:szCs w:val="28"/>
        </w:rPr>
        <w:t>им работы МКДОУ детский сад «Звё</w:t>
      </w:r>
      <w:r w:rsidRPr="006511D8">
        <w:rPr>
          <w:rFonts w:ascii="Times New Roman" w:hAnsi="Times New Roman" w:cs="Times New Roman"/>
          <w:sz w:val="28"/>
          <w:szCs w:val="28"/>
        </w:rPr>
        <w:t>здочка»</w:t>
      </w:r>
      <w:r w:rsidR="001B52DD">
        <w:rPr>
          <w:rFonts w:ascii="Times New Roman" w:hAnsi="Times New Roman" w:cs="Times New Roman"/>
          <w:sz w:val="28"/>
          <w:szCs w:val="28"/>
        </w:rPr>
        <w:t>:</w:t>
      </w:r>
    </w:p>
    <w:p w:rsidR="003B3327" w:rsidRPr="006511D8" w:rsidRDefault="003B3327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 xml:space="preserve">Рабочая неделя – пятидневная, с понедельника по пятницу. Длительность пребывания детей в группах – 12 часов. Режим работы </w:t>
      </w:r>
      <w:r w:rsidR="0037246F" w:rsidRPr="006511D8">
        <w:rPr>
          <w:rFonts w:ascii="Times New Roman" w:hAnsi="Times New Roman" w:cs="Times New Roman"/>
          <w:sz w:val="28"/>
          <w:szCs w:val="28"/>
        </w:rPr>
        <w:t>детского сада</w:t>
      </w:r>
      <w:r w:rsidRPr="006511D8">
        <w:rPr>
          <w:rFonts w:ascii="Times New Roman" w:hAnsi="Times New Roman" w:cs="Times New Roman"/>
          <w:sz w:val="28"/>
          <w:szCs w:val="28"/>
        </w:rPr>
        <w:t xml:space="preserve"> – с 7:30 до 19:30.</w:t>
      </w:r>
    </w:p>
    <w:p w:rsidR="003B3327" w:rsidRDefault="003238BC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D8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1B52DD">
        <w:rPr>
          <w:rFonts w:ascii="Times New Roman" w:hAnsi="Times New Roman" w:cs="Times New Roman"/>
          <w:sz w:val="28"/>
          <w:szCs w:val="28"/>
        </w:rPr>
        <w:t xml:space="preserve"> </w:t>
      </w:r>
      <w:r w:rsidRPr="00751F55">
        <w:rPr>
          <w:rFonts w:ascii="Times New Roman" w:hAnsi="Times New Roman" w:cs="Times New Roman"/>
          <w:sz w:val="28"/>
          <w:szCs w:val="28"/>
        </w:rPr>
        <w:t>учреждение имеет лицензию на право ведения образовательной деятельности</w:t>
      </w:r>
      <w:r w:rsidR="001B5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38BC">
        <w:rPr>
          <w:rFonts w:ascii="Times New Roman" w:hAnsi="Times New Roman" w:cs="Times New Roman"/>
          <w:sz w:val="28"/>
          <w:szCs w:val="28"/>
        </w:rPr>
        <w:t>т 30.06.2017 № 2684, серия 89 ЛО</w:t>
      </w:r>
      <w:r w:rsidR="001B52DD">
        <w:rPr>
          <w:rFonts w:ascii="Times New Roman" w:hAnsi="Times New Roman" w:cs="Times New Roman"/>
          <w:sz w:val="28"/>
          <w:szCs w:val="28"/>
        </w:rPr>
        <w:t>1</w:t>
      </w:r>
      <w:r w:rsidRPr="003238BC">
        <w:rPr>
          <w:rFonts w:ascii="Times New Roman" w:hAnsi="Times New Roman" w:cs="Times New Roman"/>
          <w:sz w:val="28"/>
          <w:szCs w:val="28"/>
        </w:rPr>
        <w:t>№ 0001280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F95" w:rsidRDefault="00B44F95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F95" w:rsidRDefault="00B44F95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F95" w:rsidRDefault="00B44F95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F95" w:rsidRDefault="00B44F95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F95" w:rsidRDefault="00B44F95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F95" w:rsidRDefault="00B44F95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F95" w:rsidRDefault="00B44F95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365E7" w:rsidRDefault="00D365E7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B52DD" w:rsidRPr="005E3A63" w:rsidRDefault="001B52DD" w:rsidP="003238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C1602" w:rsidRPr="00772D4E" w:rsidRDefault="00DC1602" w:rsidP="00D508B7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772D4E">
        <w:rPr>
          <w:rFonts w:ascii="Times New Roman" w:hAnsi="Times New Roman"/>
          <w:b/>
          <w:color w:val="002060"/>
          <w:sz w:val="32"/>
          <w:szCs w:val="32"/>
        </w:rPr>
        <w:lastRenderedPageBreak/>
        <w:t>Характеристика состава воспитанников</w:t>
      </w:r>
    </w:p>
    <w:p w:rsidR="00DF49EF" w:rsidRPr="001048AE" w:rsidRDefault="00DF49E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 В 2019 – 2020 учебном году в учреждении функционировали следующие группы: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Младшая разновозрастная №1 – дети 3-5 лет – 23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Младшая разновозрастная №2 – дети 3-5 лет – 22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Старшая разновозрастная №1 – дети 4-6 лет – 23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Старшая разновозрастная №2 – дети 4-6 лет – 23 воспитанника;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Подготовительная к школе группа – дети 6-7 лет – 21 воспитанник.</w:t>
      </w:r>
    </w:p>
    <w:p w:rsidR="0037246F" w:rsidRPr="001048AE" w:rsidRDefault="0037246F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Основную часть воспитанников составляют дети коренной национальности -  104 воспитанника.</w:t>
      </w:r>
    </w:p>
    <w:p w:rsidR="00FF7F36" w:rsidRDefault="001048AE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8A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детей на 2019-2020 учебный год исходило из фактической наполняемости групп. </w:t>
      </w:r>
    </w:p>
    <w:p w:rsidR="001048AE" w:rsidRPr="001048AE" w:rsidRDefault="001048AE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eastAsia="Times New Roman" w:hAnsi="Times New Roman" w:cs="Times New Roman"/>
          <w:sz w:val="28"/>
          <w:szCs w:val="28"/>
        </w:rPr>
        <w:t xml:space="preserve">Доукомплектование групп проводилось в течение всего учебного года.  </w:t>
      </w:r>
    </w:p>
    <w:p w:rsidR="00DF0203" w:rsidRPr="001048AE" w:rsidRDefault="00DF0203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С февраля 2020 года функционирует группа кратковременного пребывания детей в возрасте от 2 до 3х лет.</w:t>
      </w:r>
    </w:p>
    <w:p w:rsidR="00DF0203" w:rsidRPr="001048AE" w:rsidRDefault="00DF0203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Приказом №197</w:t>
      </w:r>
      <w:r w:rsidRPr="001048AE">
        <w:rPr>
          <w:rFonts w:ascii="Times New Roman" w:hAnsi="Times New Roman" w:cs="Times New Roman"/>
          <w:i/>
          <w:sz w:val="28"/>
          <w:szCs w:val="28"/>
        </w:rPr>
        <w:t>д</w:t>
      </w:r>
      <w:r w:rsidRPr="001048AE">
        <w:rPr>
          <w:rFonts w:ascii="Times New Roman" w:hAnsi="Times New Roman" w:cs="Times New Roman"/>
          <w:sz w:val="28"/>
          <w:szCs w:val="28"/>
        </w:rPr>
        <w:t xml:space="preserve"> от 19.12.19 г. в данную группу зачислено 20 детей.</w:t>
      </w:r>
    </w:p>
    <w:p w:rsidR="002F73CD" w:rsidRPr="001048AE" w:rsidRDefault="00DF0203" w:rsidP="0037246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Приказом №198 </w:t>
      </w:r>
      <w:r w:rsidRPr="001048AE">
        <w:rPr>
          <w:rFonts w:ascii="Times New Roman" w:hAnsi="Times New Roman" w:cs="Times New Roman"/>
          <w:i/>
          <w:sz w:val="28"/>
          <w:szCs w:val="28"/>
        </w:rPr>
        <w:t xml:space="preserve">д </w:t>
      </w:r>
      <w:r w:rsidRPr="001048AE">
        <w:rPr>
          <w:rFonts w:ascii="Times New Roman" w:hAnsi="Times New Roman" w:cs="Times New Roman"/>
          <w:sz w:val="28"/>
          <w:szCs w:val="28"/>
        </w:rPr>
        <w:t>от25.12.19 г. зачислено 10 детей.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п. Тазовский от 17.12.2012 года № «Об утверждении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образования» утверждена плата, взимаемая с родителей (законных представителей) за содержание ребенка (присмотр и уход за ребенком)  в муниципальном  </w:t>
      </w:r>
      <w:r w:rsidR="00FF7F36">
        <w:rPr>
          <w:rFonts w:ascii="Times New Roman" w:hAnsi="Times New Roman" w:cs="Times New Roman"/>
          <w:sz w:val="28"/>
          <w:szCs w:val="28"/>
        </w:rPr>
        <w:t>казенном дошкольном</w:t>
      </w:r>
      <w:r w:rsidRPr="001048AE">
        <w:rPr>
          <w:rFonts w:ascii="Times New Roman" w:hAnsi="Times New Roman" w:cs="Times New Roman"/>
          <w:sz w:val="28"/>
          <w:szCs w:val="28"/>
        </w:rPr>
        <w:t xml:space="preserve">  образовательном учреждении  детский сад «</w:t>
      </w:r>
      <w:r w:rsidR="00FF7F36">
        <w:rPr>
          <w:rFonts w:ascii="Times New Roman" w:hAnsi="Times New Roman" w:cs="Times New Roman"/>
          <w:sz w:val="28"/>
          <w:szCs w:val="28"/>
        </w:rPr>
        <w:t>Звездочка</w:t>
      </w:r>
      <w:r w:rsidRPr="001048AE">
        <w:rPr>
          <w:rFonts w:ascii="Times New Roman" w:hAnsi="Times New Roman" w:cs="Times New Roman"/>
          <w:sz w:val="28"/>
          <w:szCs w:val="28"/>
        </w:rPr>
        <w:t xml:space="preserve">» составляет 100 рублей. Настоящее Постановление вступило в силу с 01 января 2013 года. </w:t>
      </w:r>
    </w:p>
    <w:p w:rsidR="00FF7F36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предусмотрена компенсация родительской платы за детский сад. 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 xml:space="preserve">Согласно ст. 52.2 Закона Российской Федерации от 10.07.92 № 3266-1 «Об образовании» право на получение компенсационных выплат имеют родители, дети которых посещают дошкольные образовательные учреждения. Компенсация может быть оформлена на любого из родителей либо лицо его заменяющее, которые заключили договор с детским образовательным учреждением и осуществляют плату за содержание ребенка в нем. 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Размер компенсации платы за детский сад составляет: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20% от размера внесенной суммы на первого ребенка;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50% от размера внесенной суммы на второго ребенка;</w:t>
      </w:r>
    </w:p>
    <w:p w:rsidR="001048AE" w:rsidRPr="001048AE" w:rsidRDefault="001048AE" w:rsidP="001048AE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AE">
        <w:rPr>
          <w:rFonts w:ascii="Times New Roman" w:hAnsi="Times New Roman" w:cs="Times New Roman"/>
          <w:sz w:val="28"/>
          <w:szCs w:val="28"/>
        </w:rPr>
        <w:t>70% от размера внесенной суммы на третьего и каждого последующего ребенка.</w:t>
      </w:r>
    </w:p>
    <w:p w:rsidR="00DF49EF" w:rsidRDefault="00DF49EF" w:rsidP="0041568B">
      <w:pPr>
        <w:tabs>
          <w:tab w:val="left" w:pos="480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445A" w:rsidRPr="001912EC" w:rsidRDefault="003C445A" w:rsidP="0041568B">
      <w:pPr>
        <w:tabs>
          <w:tab w:val="left" w:pos="480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F49EF" w:rsidRPr="00E07386" w:rsidRDefault="00C766AE" w:rsidP="00E07386">
      <w:pPr>
        <w:spacing w:after="0" w:line="20" w:lineRule="atLeast"/>
        <w:ind w:right="284" w:firstLine="567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E07386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lastRenderedPageBreak/>
        <w:t>II</w:t>
      </w:r>
      <w:r w:rsidRPr="00E07386">
        <w:rPr>
          <w:rFonts w:ascii="Times New Roman" w:hAnsi="Times New Roman" w:cs="Times New Roman"/>
          <w:b/>
          <w:color w:val="002060"/>
          <w:sz w:val="28"/>
          <w:szCs w:val="24"/>
        </w:rPr>
        <w:t>.</w:t>
      </w:r>
      <w:r w:rsidR="00DF49EF" w:rsidRPr="00E07386">
        <w:rPr>
          <w:rFonts w:ascii="Times New Roman" w:hAnsi="Times New Roman" w:cs="Times New Roman"/>
          <w:b/>
          <w:color w:val="002060"/>
          <w:sz w:val="32"/>
          <w:szCs w:val="24"/>
        </w:rPr>
        <w:t>Особенности образовательного процесса</w:t>
      </w:r>
    </w:p>
    <w:p w:rsidR="00C766AE" w:rsidRPr="00E07386" w:rsidRDefault="00C766AE" w:rsidP="00772D4E">
      <w:pPr>
        <w:numPr>
          <w:ilvl w:val="1"/>
          <w:numId w:val="38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</w:pPr>
      <w:r w:rsidRPr="00E07386"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  <w:t>Содержание обучения и воспитания детей</w:t>
      </w:r>
    </w:p>
    <w:p w:rsidR="009552B8" w:rsidRDefault="009552B8" w:rsidP="00E07386">
      <w:pPr>
        <w:tabs>
          <w:tab w:val="num" w:pos="709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9EF" w:rsidRPr="00E07386" w:rsidRDefault="000E39D0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осуществляет образовательный процесс, руководствуясь</w:t>
      </w:r>
      <w:r w:rsidR="001B52DD">
        <w:rPr>
          <w:rFonts w:ascii="Times New Roman" w:hAnsi="Times New Roman" w:cs="Times New Roman"/>
          <w:sz w:val="28"/>
          <w:szCs w:val="28"/>
        </w:rPr>
        <w:t xml:space="preserve"> </w:t>
      </w:r>
      <w:r w:rsidRPr="00E07386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DF49EF" w:rsidRPr="00E07386">
        <w:rPr>
          <w:rFonts w:ascii="Times New Roman" w:hAnsi="Times New Roman" w:cs="Times New Roman"/>
          <w:sz w:val="28"/>
          <w:szCs w:val="28"/>
        </w:rPr>
        <w:t xml:space="preserve"> МКДОУ детский сад «Звёздочка», </w:t>
      </w:r>
      <w:r w:rsidR="00DF49EF" w:rsidRPr="00480CEB">
        <w:rPr>
          <w:rFonts w:ascii="Times New Roman" w:hAnsi="Times New Roman" w:cs="Times New Roman"/>
          <w:sz w:val="28"/>
          <w:szCs w:val="28"/>
        </w:rPr>
        <w:t>утверждённой 29 августа 2014</w:t>
      </w:r>
      <w:r w:rsidR="001B52DD">
        <w:rPr>
          <w:rFonts w:ascii="Times New Roman" w:hAnsi="Times New Roman" w:cs="Times New Roman"/>
          <w:sz w:val="28"/>
          <w:szCs w:val="28"/>
        </w:rPr>
        <w:t xml:space="preserve"> </w:t>
      </w:r>
      <w:r w:rsidR="00DF49EF" w:rsidRPr="00480CEB">
        <w:rPr>
          <w:rFonts w:ascii="Times New Roman" w:hAnsi="Times New Roman" w:cs="Times New Roman"/>
          <w:sz w:val="28"/>
          <w:szCs w:val="28"/>
        </w:rPr>
        <w:t>года.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учебно - воспитательного процесса.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F73CD" w:rsidRPr="00E07386">
        <w:rPr>
          <w:rFonts w:ascii="Times New Roman" w:hAnsi="Times New Roman" w:cs="Times New Roman"/>
          <w:sz w:val="28"/>
          <w:szCs w:val="28"/>
        </w:rPr>
        <w:t>программа определяет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организацию воспитательно-образовательного процесса (содержание, формы) в ДОУ.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F73CD" w:rsidRPr="00E07386">
        <w:rPr>
          <w:rFonts w:ascii="Times New Roman" w:hAnsi="Times New Roman" w:cs="Times New Roman"/>
          <w:sz w:val="28"/>
          <w:szCs w:val="28"/>
        </w:rPr>
        <w:t>программа ДОУ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</w:t>
      </w:r>
      <w:r w:rsidR="002F73CD" w:rsidRPr="00E07386">
        <w:rPr>
          <w:rFonts w:ascii="Times New Roman" w:hAnsi="Times New Roman" w:cs="Times New Roman"/>
          <w:sz w:val="28"/>
          <w:szCs w:val="28"/>
        </w:rPr>
        <w:t>личностному, познавательно</w:t>
      </w:r>
      <w:r w:rsidRPr="00E07386">
        <w:rPr>
          <w:rFonts w:ascii="Times New Roman" w:hAnsi="Times New Roman" w:cs="Times New Roman"/>
          <w:sz w:val="28"/>
          <w:szCs w:val="28"/>
        </w:rPr>
        <w:t xml:space="preserve"> – </w:t>
      </w:r>
      <w:r w:rsidR="002F73CD" w:rsidRPr="00E07386">
        <w:rPr>
          <w:rFonts w:ascii="Times New Roman" w:hAnsi="Times New Roman" w:cs="Times New Roman"/>
          <w:sz w:val="28"/>
          <w:szCs w:val="28"/>
        </w:rPr>
        <w:t>речевому, художественно</w:t>
      </w:r>
      <w:r w:rsidRPr="00E07386">
        <w:rPr>
          <w:rFonts w:ascii="Times New Roman" w:hAnsi="Times New Roman" w:cs="Times New Roman"/>
          <w:sz w:val="28"/>
          <w:szCs w:val="28"/>
        </w:rPr>
        <w:t xml:space="preserve"> – эстетическому.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Программа обеспечивает достижение воспитанниками готовности к школе.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в соответствии с:  </w:t>
      </w:r>
    </w:p>
    <w:p w:rsidR="00DF49EF" w:rsidRPr="00E07386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Федерации";</w:t>
      </w:r>
    </w:p>
    <w:p w:rsidR="00DF49EF" w:rsidRPr="00E07386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Конвенцией о правах ребенка ООН;</w:t>
      </w:r>
    </w:p>
    <w:p w:rsidR="00DF49EF" w:rsidRPr="00E07386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</w:t>
      </w:r>
      <w:r w:rsidR="001734D6"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Pr="00E07386">
        <w:rPr>
          <w:rFonts w:ascii="Times New Roman" w:hAnsi="Times New Roman"/>
          <w:sz w:val="28"/>
          <w:szCs w:val="28"/>
        </w:rPr>
        <w:t>", зарегистрированном в Минюсте РФ 29 мая 2013 г.</w:t>
      </w:r>
    </w:p>
    <w:p w:rsidR="00DF49EF" w:rsidRPr="00E07386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F49EF" w:rsidRPr="00E07386" w:rsidRDefault="00DF49EF" w:rsidP="0041568B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патриотизм;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активная жизненная позиция;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творческий подход в решении различных жизненных ситуаций;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lastRenderedPageBreak/>
        <w:t>уважение к традиционным ценностям.</w:t>
      </w:r>
    </w:p>
    <w:p w:rsidR="00DF49EF" w:rsidRPr="00E07386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      Программа состоит из двух частей: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1) обязательной части;          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2) части, формируемой участниками образовательного процесса.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F36">
        <w:rPr>
          <w:rFonts w:ascii="Times New Roman" w:hAnsi="Times New Roman" w:cs="Times New Roman"/>
          <w:sz w:val="28"/>
          <w:szCs w:val="28"/>
        </w:rPr>
        <w:t>Обязательная часть программы составлена на основе Примерной основной образовательной программы дошкольного образования «От рождения до школы» под. Н.Е.Вераксы</w:t>
      </w:r>
      <w:r w:rsidR="002F73CD" w:rsidRPr="00FF7F36">
        <w:rPr>
          <w:rFonts w:ascii="Times New Roman" w:hAnsi="Times New Roman" w:cs="Times New Roman"/>
          <w:sz w:val="28"/>
          <w:szCs w:val="28"/>
        </w:rPr>
        <w:t>, Т.С.Комаровой</w:t>
      </w:r>
      <w:r w:rsidRPr="00FF7F36">
        <w:rPr>
          <w:rFonts w:ascii="Times New Roman" w:hAnsi="Times New Roman" w:cs="Times New Roman"/>
          <w:sz w:val="28"/>
          <w:szCs w:val="28"/>
        </w:rPr>
        <w:t>, М.А.Васильевой, которая разработана на основе Федерального государственного образовательного стандарта дошкольного образования (</w:t>
      </w:r>
      <w:r w:rsidRPr="00206BFB">
        <w:rPr>
          <w:rFonts w:ascii="Times New Roman" w:hAnsi="Times New Roman" w:cs="Times New Roman"/>
          <w:sz w:val="28"/>
          <w:szCs w:val="28"/>
        </w:rPr>
        <w:t>Приказ № 1155 от 17 октября 2013 года)</w:t>
      </w:r>
      <w:r w:rsidR="00FF7F36" w:rsidRPr="00206BFB">
        <w:rPr>
          <w:rFonts w:ascii="Times New Roman" w:hAnsi="Times New Roman" w:cs="Times New Roman"/>
          <w:sz w:val="28"/>
          <w:szCs w:val="28"/>
        </w:rPr>
        <w:t>.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представлена программой дополнительного образования «Под северным сиянием». Цель программы: Формирование целостной картины мира посредством ознакомления с родным краем.</w:t>
      </w:r>
    </w:p>
    <w:p w:rsidR="0011512D" w:rsidRPr="00E07386" w:rsidRDefault="0011512D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Для детей всех групп 1 раз в неделю в вечернее время организуется работа по освоению Программы «Под северным сиянием». </w:t>
      </w:r>
    </w:p>
    <w:p w:rsidR="00DF49EF" w:rsidRPr="00E07386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DF49EF" w:rsidRPr="00206BFB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BFB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F49EF" w:rsidRPr="00206BFB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BF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зарегистрированное в Минюсте РФ 29 мая 2013 г.</w:t>
      </w:r>
    </w:p>
    <w:p w:rsidR="00DF49EF" w:rsidRPr="00206BFB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BF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</w:t>
      </w:r>
      <w:r w:rsidR="002F73CD" w:rsidRPr="00206BFB">
        <w:rPr>
          <w:rFonts w:ascii="Times New Roman" w:hAnsi="Times New Roman"/>
          <w:sz w:val="28"/>
          <w:szCs w:val="28"/>
        </w:rPr>
        <w:t>утверждённый Приказом</w:t>
      </w:r>
      <w:r w:rsidRPr="00206BFB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 октября 2013 года     № 1155</w:t>
      </w:r>
    </w:p>
    <w:p w:rsidR="00DF49EF" w:rsidRPr="00206BFB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BFB">
        <w:rPr>
          <w:rFonts w:ascii="Times New Roman" w:hAnsi="Times New Roman"/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редакцией Н.Е.Вераксы, Т.С.Комаровой, М.А.Васильевой (2014 год).</w:t>
      </w:r>
    </w:p>
    <w:p w:rsidR="00DF49EF" w:rsidRPr="00E07386" w:rsidRDefault="00937E6A" w:rsidP="0041568B">
      <w:pPr>
        <w:tabs>
          <w:tab w:val="num" w:pos="709"/>
          <w:tab w:val="left" w:pos="113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F36">
        <w:rPr>
          <w:rFonts w:ascii="Times New Roman" w:hAnsi="Times New Roman" w:cs="Times New Roman"/>
          <w:sz w:val="28"/>
          <w:szCs w:val="28"/>
        </w:rPr>
        <w:t xml:space="preserve"> П</w:t>
      </w:r>
      <w:r w:rsidR="00DF49EF" w:rsidRPr="00FF7F36">
        <w:rPr>
          <w:rFonts w:ascii="Times New Roman" w:hAnsi="Times New Roman" w:cs="Times New Roman"/>
          <w:sz w:val="28"/>
          <w:szCs w:val="28"/>
        </w:rPr>
        <w:t xml:space="preserve">родолжительность непосредственно образовательной </w:t>
      </w:r>
      <w:r w:rsidR="002F73CD" w:rsidRPr="00FF7F36">
        <w:rPr>
          <w:rFonts w:ascii="Times New Roman" w:hAnsi="Times New Roman" w:cs="Times New Roman"/>
          <w:sz w:val="28"/>
          <w:szCs w:val="28"/>
        </w:rPr>
        <w:t>деятельности дифференцируется</w:t>
      </w:r>
      <w:r w:rsidR="00DF49EF" w:rsidRPr="00FF7F36">
        <w:rPr>
          <w:rFonts w:ascii="Times New Roman" w:hAnsi="Times New Roman" w:cs="Times New Roman"/>
          <w:sz w:val="28"/>
          <w:szCs w:val="28"/>
        </w:rPr>
        <w:t xml:space="preserve"> в зависимости от возраста ребенка.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r w:rsidR="002F73CD" w:rsidRPr="00E07386">
        <w:rPr>
          <w:rFonts w:ascii="Times New Roman" w:hAnsi="Times New Roman" w:cs="Times New Roman"/>
          <w:sz w:val="28"/>
          <w:szCs w:val="28"/>
        </w:rPr>
        <w:t>деятельность для</w:t>
      </w:r>
      <w:r w:rsidRPr="00E07386">
        <w:rPr>
          <w:rFonts w:ascii="Times New Roman" w:hAnsi="Times New Roman" w:cs="Times New Roman"/>
          <w:sz w:val="28"/>
          <w:szCs w:val="28"/>
        </w:rPr>
        <w:t xml:space="preserve">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</w:t>
      </w:r>
      <w:r w:rsidRPr="00E07386">
        <w:rPr>
          <w:rFonts w:ascii="Times New Roman" w:hAnsi="Times New Roman" w:cs="Times New Roman"/>
          <w:sz w:val="28"/>
          <w:szCs w:val="28"/>
        </w:rPr>
        <w:lastRenderedPageBreak/>
        <w:t>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DF49EF" w:rsidRPr="00E07386" w:rsidRDefault="002F73CD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В детс</w:t>
      </w:r>
      <w:r w:rsidR="00192E71">
        <w:rPr>
          <w:rFonts w:ascii="Times New Roman" w:hAnsi="Times New Roman" w:cs="Times New Roman"/>
          <w:sz w:val="28"/>
          <w:szCs w:val="28"/>
        </w:rPr>
        <w:t>ком саду группы разновозрастные</w:t>
      </w:r>
      <w:r w:rsidRPr="00E07386">
        <w:rPr>
          <w:rFonts w:ascii="Times New Roman" w:hAnsi="Times New Roman" w:cs="Times New Roman"/>
          <w:sz w:val="28"/>
          <w:szCs w:val="28"/>
        </w:rPr>
        <w:t xml:space="preserve"> и</w:t>
      </w:r>
      <w:r w:rsidR="00192E71">
        <w:rPr>
          <w:rFonts w:ascii="Times New Roman" w:hAnsi="Times New Roman" w:cs="Times New Roman"/>
          <w:sz w:val="28"/>
          <w:szCs w:val="28"/>
        </w:rPr>
        <w:t xml:space="preserve"> </w:t>
      </w:r>
      <w:r w:rsidRPr="00E07386">
        <w:rPr>
          <w:rFonts w:ascii="Times New Roman" w:hAnsi="Times New Roman" w:cs="Times New Roman"/>
          <w:sz w:val="28"/>
          <w:szCs w:val="28"/>
        </w:rPr>
        <w:t>с</w:t>
      </w:r>
      <w:r w:rsidR="00DF49EF" w:rsidRPr="00E07386">
        <w:rPr>
          <w:rFonts w:ascii="Times New Roman" w:hAnsi="Times New Roman" w:cs="Times New Roman"/>
          <w:sz w:val="28"/>
          <w:szCs w:val="28"/>
        </w:rPr>
        <w:t xml:space="preserve"> целью соблюдения возрастных регламентов продолжительности </w:t>
      </w:r>
      <w:r w:rsidRPr="00E07386">
        <w:rPr>
          <w:rFonts w:ascii="Times New Roman" w:hAnsi="Times New Roman" w:cs="Times New Roman"/>
          <w:sz w:val="28"/>
          <w:szCs w:val="28"/>
        </w:rPr>
        <w:t>занятий их</w:t>
      </w:r>
      <w:r w:rsidR="00DF49EF" w:rsidRPr="00E07386">
        <w:rPr>
          <w:rFonts w:ascii="Times New Roman" w:hAnsi="Times New Roman" w:cs="Times New Roman"/>
          <w:sz w:val="28"/>
          <w:szCs w:val="28"/>
        </w:rPr>
        <w:t xml:space="preserve"> начинают со старшими детьми, постепенно подключая к занятию детей младшего возраста.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</w:t>
      </w:r>
      <w:r w:rsidR="002F73CD" w:rsidRPr="00E07386">
        <w:rPr>
          <w:rFonts w:ascii="Times New Roman" w:hAnsi="Times New Roman" w:cs="Times New Roman"/>
          <w:sz w:val="28"/>
          <w:szCs w:val="28"/>
        </w:rPr>
        <w:t>детей, проводится</w:t>
      </w:r>
      <w:r w:rsidRPr="00E07386">
        <w:rPr>
          <w:rFonts w:ascii="Times New Roman" w:hAnsi="Times New Roman" w:cs="Times New Roman"/>
          <w:sz w:val="28"/>
          <w:szCs w:val="28"/>
        </w:rPr>
        <w:t xml:space="preserve"> в первой половине дня и в дни наиболее высокой работоспособности детей (вторник, среда). Для профилактики утомления детей она </w:t>
      </w:r>
      <w:r w:rsidR="002F73CD" w:rsidRPr="00E07386">
        <w:rPr>
          <w:rFonts w:ascii="Times New Roman" w:hAnsi="Times New Roman" w:cs="Times New Roman"/>
          <w:sz w:val="28"/>
          <w:szCs w:val="28"/>
        </w:rPr>
        <w:t>сочетается с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деятельностью, направленной на физическое и художественно-эстетическое развитие детей. 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 в ходе режимных моментов выносится: 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прочитанным составляет 10 – 15 минут, для детей 5 – 6 лет – 15 – 20 минут, для детей 6 – 7 лет – 20 – 25 минут.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r w:rsidR="002F73CD" w:rsidRPr="00E07386">
        <w:rPr>
          <w:rFonts w:ascii="Times New Roman" w:hAnsi="Times New Roman"/>
          <w:sz w:val="28"/>
          <w:szCs w:val="28"/>
        </w:rPr>
        <w:t>одевании на</w:t>
      </w:r>
      <w:r w:rsidRPr="00E07386">
        <w:rPr>
          <w:rFonts w:ascii="Times New Roman" w:hAnsi="Times New Roman"/>
          <w:sz w:val="28"/>
          <w:szCs w:val="28"/>
        </w:rPr>
        <w:t xml:space="preserve"> прогулку и после сна, дежурств;</w:t>
      </w:r>
    </w:p>
    <w:p w:rsidR="00DF49EF" w:rsidRPr="00E07386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386">
        <w:rPr>
          <w:rFonts w:ascii="Times New Roman" w:hAnsi="Times New Roman"/>
          <w:sz w:val="28"/>
          <w:szCs w:val="28"/>
        </w:rPr>
        <w:t xml:space="preserve">формирование основ безопасности – осторожного и осмотрительного отношения к потенциально опасным для человека и окружающего мира природы </w:t>
      </w:r>
      <w:r w:rsidR="002F73CD" w:rsidRPr="00E07386">
        <w:rPr>
          <w:rFonts w:ascii="Times New Roman" w:hAnsi="Times New Roman"/>
          <w:sz w:val="28"/>
          <w:szCs w:val="28"/>
        </w:rPr>
        <w:t>ситуациям (</w:t>
      </w:r>
      <w:r w:rsidRPr="00E07386">
        <w:rPr>
          <w:rFonts w:ascii="Times New Roman" w:hAnsi="Times New Roman"/>
          <w:sz w:val="28"/>
          <w:szCs w:val="28"/>
        </w:rPr>
        <w:t>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DF49EF" w:rsidRPr="00E07386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со </w:t>
      </w:r>
      <w:r w:rsidRPr="00E07386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сверстниками и взрослыми реализуется в самостоятельной деятельности детей и совместной </w:t>
      </w:r>
      <w:r w:rsidR="002F73CD" w:rsidRPr="00E07386">
        <w:rPr>
          <w:rFonts w:ascii="Times New Roman" w:hAnsi="Times New Roman" w:cs="Times New Roman"/>
          <w:sz w:val="28"/>
          <w:szCs w:val="28"/>
        </w:rPr>
        <w:t>деятельности детей</w:t>
      </w:r>
      <w:r w:rsidRPr="00E07386">
        <w:rPr>
          <w:rFonts w:ascii="Times New Roman" w:hAnsi="Times New Roman" w:cs="Times New Roman"/>
          <w:sz w:val="28"/>
          <w:szCs w:val="28"/>
        </w:rPr>
        <w:t xml:space="preserve"> и взрослых. </w:t>
      </w:r>
    </w:p>
    <w:p w:rsidR="00A815D8" w:rsidRPr="00E07386" w:rsidRDefault="00A815D8" w:rsidP="00A815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Коррекционная работа с обучающимися с ограниченными возможностями здоровья, осваивающих Программу, учитывает особенности развития и специфические образовательные потребности каждой категории детей.</w:t>
      </w:r>
    </w:p>
    <w:p w:rsidR="00A815D8" w:rsidRPr="00E07386" w:rsidRDefault="00A815D8" w:rsidP="00A815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Для коррекции развития детей в штат детского сада входят педагог –психолог, учитель-логопед, социальный педагог.  </w:t>
      </w:r>
    </w:p>
    <w:p w:rsidR="00FF7F36" w:rsidRDefault="00FF7F36" w:rsidP="0043602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11512D" w:rsidRPr="00E07386" w:rsidRDefault="0011512D" w:rsidP="00FE29C3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7386">
        <w:rPr>
          <w:rFonts w:ascii="Times New Roman" w:hAnsi="Times New Roman" w:cs="Times New Roman"/>
          <w:b/>
          <w:color w:val="002060"/>
          <w:sz w:val="28"/>
          <w:szCs w:val="28"/>
        </w:rPr>
        <w:t>Учебный план</w:t>
      </w: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3119"/>
        <w:gridCol w:w="2410"/>
        <w:gridCol w:w="2126"/>
        <w:gridCol w:w="1985"/>
      </w:tblGrid>
      <w:tr w:rsidR="0011512D" w:rsidRPr="00E07386" w:rsidTr="00480CEB">
        <w:trPr>
          <w:trHeight w:val="195"/>
        </w:trPr>
        <w:tc>
          <w:tcPr>
            <w:tcW w:w="3119" w:type="dxa"/>
            <w:vMerge w:val="restart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21" w:type="dxa"/>
            <w:gridSpan w:val="3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Периодичность (кол-во в неделю)</w:t>
            </w:r>
          </w:p>
        </w:tc>
      </w:tr>
      <w:tr w:rsidR="0011512D" w:rsidRPr="00E07386" w:rsidTr="00480CEB">
        <w:trPr>
          <w:trHeight w:val="186"/>
        </w:trPr>
        <w:tc>
          <w:tcPr>
            <w:tcW w:w="3119" w:type="dxa"/>
            <w:vMerge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Младшие разновозрастные группы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left="-96" w:right="-108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Старшие разновозрастные группы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1512D" w:rsidRPr="00E07386" w:rsidTr="00480CEB">
        <w:trPr>
          <w:trHeight w:val="255"/>
        </w:trPr>
        <w:tc>
          <w:tcPr>
            <w:tcW w:w="9640" w:type="dxa"/>
            <w:gridSpan w:val="4"/>
            <w:tcBorders>
              <w:top w:val="nil"/>
            </w:tcBorders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11512D" w:rsidRPr="00E07386" w:rsidTr="00480CEB">
        <w:trPr>
          <w:trHeight w:val="295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512D" w:rsidRPr="00E07386" w:rsidTr="00480CEB">
        <w:tc>
          <w:tcPr>
            <w:tcW w:w="3119" w:type="dxa"/>
          </w:tcPr>
          <w:p w:rsidR="0011512D" w:rsidRPr="00E07386" w:rsidRDefault="002F73C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="0011512D" w:rsidRPr="00E07386">
              <w:rPr>
                <w:rFonts w:ascii="Times New Roman" w:hAnsi="Times New Roman"/>
                <w:sz w:val="24"/>
                <w:szCs w:val="24"/>
              </w:rPr>
              <w:t>. Ознакомление с окружающим миром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12D" w:rsidRPr="00E07386" w:rsidTr="00480CEB"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1+1 подготовительная подгруппа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12D" w:rsidRPr="00E07386" w:rsidTr="00480CEB">
        <w:tc>
          <w:tcPr>
            <w:tcW w:w="3119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Речевое развитие. Развитие речи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1+1 (для старших подгрупп)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12D" w:rsidRPr="00E07386" w:rsidRDefault="0011512D" w:rsidP="007450BF">
            <w:pPr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12D" w:rsidRPr="00E07386" w:rsidTr="00480CEB">
        <w:trPr>
          <w:trHeight w:val="1370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206BFB" w:rsidP="00206BFB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 (для старш</w:t>
            </w:r>
            <w:r w:rsidR="007450BF" w:rsidRPr="00E07386">
              <w:rPr>
                <w:rFonts w:ascii="Times New Roman" w:hAnsi="Times New Roman"/>
                <w:sz w:val="24"/>
                <w:szCs w:val="24"/>
              </w:rPr>
              <w:t xml:space="preserve"> подгр</w:t>
            </w:r>
            <w:r w:rsidR="0011512D" w:rsidRPr="00E073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12D" w:rsidRPr="00E07386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1512D" w:rsidRPr="00E07386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1512D" w:rsidRPr="00E07386" w:rsidTr="00480CEB">
        <w:trPr>
          <w:trHeight w:val="278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12D" w:rsidRPr="00E07386" w:rsidTr="00480CEB">
        <w:trPr>
          <w:trHeight w:val="990"/>
        </w:trPr>
        <w:tc>
          <w:tcPr>
            <w:tcW w:w="3119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10 / 2ч 30мин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</w:t>
            </w:r>
            <w:r w:rsidRPr="00E073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 xml:space="preserve"> мл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10 / 3ч 20мин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(средняя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12 / 5ч 00мин (старшая подгр)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12 / 5ч 00мин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(старшая подгруппа)</w:t>
            </w:r>
          </w:p>
          <w:p w:rsidR="0011512D" w:rsidRPr="00E07386" w:rsidRDefault="00206BFB" w:rsidP="00206B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/ 6ч 30мин (подготовительная </w:t>
            </w:r>
            <w:r w:rsidR="0011512D" w:rsidRPr="00E07386">
              <w:rPr>
                <w:rFonts w:ascii="Times New Roman" w:hAnsi="Times New Roman"/>
                <w:sz w:val="24"/>
                <w:szCs w:val="24"/>
              </w:rPr>
              <w:t>подгруппа)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13 / 6ч 30мин</w:t>
            </w:r>
          </w:p>
        </w:tc>
      </w:tr>
      <w:tr w:rsidR="0011512D" w:rsidRPr="00E07386" w:rsidTr="00480CEB">
        <w:trPr>
          <w:trHeight w:val="321"/>
        </w:trPr>
        <w:tc>
          <w:tcPr>
            <w:tcW w:w="9640" w:type="dxa"/>
            <w:gridSpan w:val="4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512D" w:rsidRPr="00E07386" w:rsidTr="0007540C">
        <w:trPr>
          <w:trHeight w:val="763"/>
        </w:trPr>
        <w:tc>
          <w:tcPr>
            <w:tcW w:w="3119" w:type="dxa"/>
          </w:tcPr>
          <w:p w:rsidR="0011512D" w:rsidRPr="00E07386" w:rsidRDefault="007A13B8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5pt;margin-top:-.15pt;width:154.75pt;height:36.35pt;z-index:251660288;mso-position-horizontal-relative:text;mso-position-vertical-relative:text" o:connectortype="straight"/>
              </w:pict>
            </w:r>
            <w:r w:rsidR="0011512D" w:rsidRPr="00E0738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07540C" w:rsidRDefault="0007540C" w:rsidP="007450B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2D" w:rsidRPr="00E07386" w:rsidRDefault="0011512D" w:rsidP="0007540C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Младшие разновозрастные группы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Старшие разновозрастные группы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11512D" w:rsidRPr="00E07386" w:rsidTr="00480CEB">
        <w:trPr>
          <w:trHeight w:val="615"/>
        </w:trPr>
        <w:tc>
          <w:tcPr>
            <w:tcW w:w="3119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Программа «Под Северным сиянием»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1/15-20 мин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1/25-30 мин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11512D" w:rsidRPr="00E07386" w:rsidTr="00480CEB">
        <w:trPr>
          <w:trHeight w:val="316"/>
        </w:trPr>
        <w:tc>
          <w:tcPr>
            <w:tcW w:w="3119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 xml:space="preserve">Объем учебной нагрузки  в части, формируемой участниками образовательных отношений (кол-во </w:t>
            </w:r>
            <w:r w:rsidRPr="00E07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занятий/время)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lastRenderedPageBreak/>
              <w:t>1 / 15мин (</w:t>
            </w:r>
            <w:r w:rsidRPr="00E073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 xml:space="preserve"> младшая подгруппа)</w:t>
            </w:r>
          </w:p>
          <w:p w:rsidR="0011512D" w:rsidRPr="00E07386" w:rsidRDefault="0011512D" w:rsidP="007450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1/20мин (средняя подгруппа)</w:t>
            </w: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1/25 мин</w:t>
            </w:r>
          </w:p>
          <w:p w:rsidR="0011512D" w:rsidRPr="00E07386" w:rsidRDefault="0011512D" w:rsidP="00206BF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 xml:space="preserve">(старшая </w:t>
            </w:r>
            <w:r w:rsidR="00206BFB">
              <w:rPr>
                <w:rFonts w:ascii="Times New Roman" w:hAnsi="Times New Roman"/>
                <w:sz w:val="24"/>
                <w:szCs w:val="24"/>
              </w:rPr>
              <w:t>подгр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12D" w:rsidRPr="00E07386" w:rsidRDefault="00206BFB" w:rsidP="00206B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 30мин (подготовительная </w:t>
            </w:r>
            <w:r w:rsidR="0011512D" w:rsidRPr="00E07386">
              <w:rPr>
                <w:rFonts w:ascii="Times New Roman" w:hAnsi="Times New Roman"/>
                <w:sz w:val="24"/>
                <w:szCs w:val="24"/>
              </w:rPr>
              <w:t>подгруппа)</w:t>
            </w:r>
          </w:p>
        </w:tc>
        <w:tc>
          <w:tcPr>
            <w:tcW w:w="1985" w:type="dxa"/>
          </w:tcPr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 / 30мин</w:t>
            </w:r>
          </w:p>
        </w:tc>
      </w:tr>
      <w:tr w:rsidR="0011512D" w:rsidRPr="00E07386" w:rsidTr="00480CEB">
        <w:trPr>
          <w:trHeight w:val="927"/>
        </w:trPr>
        <w:tc>
          <w:tcPr>
            <w:tcW w:w="3119" w:type="dxa"/>
          </w:tcPr>
          <w:p w:rsidR="0011512D" w:rsidRPr="00E07386" w:rsidRDefault="0011512D" w:rsidP="007450BF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Недельная нагрузка на одного ребенка</w:t>
            </w:r>
          </w:p>
          <w:p w:rsidR="0011512D" w:rsidRPr="00E07386" w:rsidRDefault="0011512D" w:rsidP="007450BF">
            <w:pPr>
              <w:ind w:left="1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6">
              <w:rPr>
                <w:rFonts w:ascii="Times New Roman" w:hAnsi="Times New Roman"/>
                <w:b/>
                <w:sz w:val="24"/>
                <w:szCs w:val="24"/>
              </w:rPr>
              <w:t>(кол-во занятий / время)</w:t>
            </w:r>
          </w:p>
        </w:tc>
        <w:tc>
          <w:tcPr>
            <w:tcW w:w="2410" w:type="dxa"/>
          </w:tcPr>
          <w:p w:rsidR="0011512D" w:rsidRPr="00E07386" w:rsidRDefault="0011512D" w:rsidP="007450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11 / 2ч 45мин (</w:t>
            </w:r>
            <w:r w:rsidRPr="00E073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7386">
              <w:rPr>
                <w:rFonts w:ascii="Times New Roman" w:hAnsi="Times New Roman"/>
                <w:sz w:val="24"/>
                <w:szCs w:val="24"/>
              </w:rPr>
              <w:t xml:space="preserve"> младшая подгруппа)</w:t>
            </w:r>
          </w:p>
          <w:p w:rsidR="0011512D" w:rsidRPr="00E07386" w:rsidRDefault="0011512D" w:rsidP="007450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11 / 3ч 40мин</w:t>
            </w:r>
          </w:p>
          <w:p w:rsidR="0011512D" w:rsidRPr="00E07386" w:rsidRDefault="0011512D" w:rsidP="007450BF">
            <w:pPr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(средняя подгр)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13/ 5ч 25 мин (старш подгр)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13/ 5ч 25 мин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(старшая подгруппа)</w:t>
            </w:r>
          </w:p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14/ 7ч 00мин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(подготовительная подгруппа)</w:t>
            </w:r>
          </w:p>
          <w:p w:rsidR="0011512D" w:rsidRPr="00E07386" w:rsidRDefault="0011512D" w:rsidP="007450B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12D" w:rsidRPr="00E07386" w:rsidRDefault="0011512D" w:rsidP="0074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86">
              <w:rPr>
                <w:rFonts w:ascii="Times New Roman" w:hAnsi="Times New Roman"/>
                <w:sz w:val="24"/>
                <w:szCs w:val="24"/>
              </w:rPr>
              <w:t>14 /7ч 00мин</w:t>
            </w:r>
          </w:p>
        </w:tc>
      </w:tr>
    </w:tbl>
    <w:p w:rsidR="009552B8" w:rsidRPr="00E07386" w:rsidRDefault="009552B8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0F6A" w:rsidRPr="00E07386" w:rsidRDefault="008B0F6A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E143D" w:rsidRPr="00E07386">
        <w:rPr>
          <w:rFonts w:ascii="Times New Roman" w:hAnsi="Times New Roman" w:cs="Times New Roman"/>
          <w:sz w:val="28"/>
          <w:szCs w:val="28"/>
        </w:rPr>
        <w:t>обеспечения</w:t>
      </w:r>
      <w:r w:rsidR="008011CD">
        <w:rPr>
          <w:rFonts w:ascii="Times New Roman" w:hAnsi="Times New Roman" w:cs="Times New Roman"/>
          <w:sz w:val="28"/>
          <w:szCs w:val="28"/>
        </w:rPr>
        <w:t xml:space="preserve"> </w:t>
      </w:r>
      <w:r w:rsidR="00DE143D" w:rsidRPr="00E07386">
        <w:rPr>
          <w:rFonts w:ascii="Times New Roman" w:hAnsi="Times New Roman" w:cs="Times New Roman"/>
          <w:sz w:val="28"/>
          <w:szCs w:val="28"/>
        </w:rPr>
        <w:t>и</w:t>
      </w:r>
      <w:r w:rsidRPr="00E07386">
        <w:rPr>
          <w:rFonts w:ascii="Times New Roman" w:hAnsi="Times New Roman" w:cs="Times New Roman"/>
          <w:sz w:val="28"/>
          <w:szCs w:val="28"/>
        </w:rPr>
        <w:t xml:space="preserve"> открытости функционирования МКДОУ создан и регулярно обновляется официальный сайт детского сада.</w:t>
      </w:r>
    </w:p>
    <w:p w:rsidR="008B0F6A" w:rsidRPr="00E07386" w:rsidRDefault="008B0F6A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Адрес сайта </w:t>
      </w:r>
      <w:r w:rsidR="00BC41F5" w:rsidRPr="00E07386">
        <w:rPr>
          <w:rFonts w:ascii="Times New Roman" w:hAnsi="Times New Roman" w:cs="Times New Roman"/>
          <w:sz w:val="28"/>
          <w:szCs w:val="28"/>
        </w:rPr>
        <w:t xml:space="preserve">учреждения: </w:t>
      </w:r>
      <w:r w:rsidR="007C05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0542" w:rsidRPr="007C0542">
        <w:rPr>
          <w:rFonts w:ascii="Times New Roman" w:hAnsi="Times New Roman" w:cs="Times New Roman"/>
          <w:sz w:val="28"/>
          <w:szCs w:val="28"/>
        </w:rPr>
        <w:t>.</w:t>
      </w:r>
      <w:r w:rsidR="00BC41F5" w:rsidRPr="00E07386">
        <w:rPr>
          <w:rFonts w:ascii="Times New Roman" w:hAnsi="Times New Roman" w:cs="Times New Roman"/>
          <w:sz w:val="28"/>
          <w:szCs w:val="28"/>
        </w:rPr>
        <w:t>taz-sta</w:t>
      </w:r>
      <w:r w:rsidR="007C05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C0542" w:rsidRPr="007C0542">
        <w:rPr>
          <w:rFonts w:ascii="Times New Roman" w:hAnsi="Times New Roman" w:cs="Times New Roman"/>
          <w:sz w:val="28"/>
          <w:szCs w:val="28"/>
        </w:rPr>
        <w:t>.</w:t>
      </w:r>
      <w:r w:rsidR="00BC41F5" w:rsidRPr="00E07386">
        <w:rPr>
          <w:rFonts w:ascii="Times New Roman" w:hAnsi="Times New Roman" w:cs="Times New Roman"/>
          <w:sz w:val="28"/>
          <w:szCs w:val="28"/>
        </w:rPr>
        <w:t>ru</w:t>
      </w:r>
    </w:p>
    <w:p w:rsidR="00F969DD" w:rsidRPr="00E07386" w:rsidRDefault="00F969DD" w:rsidP="004156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организован в соответствии с требованиями, предъявленными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дальнейшему развитию. </w:t>
      </w:r>
    </w:p>
    <w:p w:rsidR="00DF49EF" w:rsidRPr="008B0F6A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A7F1A" w:rsidRPr="00E07386" w:rsidRDefault="001A7F1A" w:rsidP="00FE29C3">
      <w:pPr>
        <w:spacing w:after="0" w:line="240" w:lineRule="auto"/>
        <w:ind w:right="284" w:firstLine="567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07386">
        <w:rPr>
          <w:rFonts w:ascii="Times New Roman" w:hAnsi="Times New Roman" w:cs="Times New Roman"/>
          <w:b/>
          <w:color w:val="002060"/>
          <w:sz w:val="32"/>
          <w:szCs w:val="32"/>
        </w:rPr>
        <w:t>2.</w:t>
      </w:r>
      <w:r w:rsidR="00C766AE" w:rsidRPr="00E07386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FE29C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320496" w:rsidRPr="00E07386">
        <w:rPr>
          <w:rFonts w:ascii="Times New Roman" w:hAnsi="Times New Roman" w:cs="Times New Roman"/>
          <w:b/>
          <w:color w:val="002060"/>
          <w:sz w:val="32"/>
          <w:szCs w:val="32"/>
        </w:rPr>
        <w:t>Охрана и укрепление здоровья детей</w:t>
      </w:r>
    </w:p>
    <w:p w:rsidR="009552B8" w:rsidRPr="00E07386" w:rsidRDefault="009552B8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Pr="00E07386" w:rsidRDefault="001734D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дошкольников, одно </w:t>
      </w:r>
      <w:r w:rsidRPr="00E07386">
        <w:rPr>
          <w:rFonts w:ascii="Times New Roman" w:hAnsi="Times New Roman" w:cs="Times New Roman"/>
          <w:sz w:val="28"/>
          <w:szCs w:val="28"/>
        </w:rPr>
        <w:t>из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главных направлений деятельности ДОУ. Эта работа в нашем детском саду включает в себя шесть основных направлений: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1)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Система рационального питания: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организация питания в группах;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соблюдение сроков употребления продуктов питания;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технология и качество приготовления пищи.</w:t>
      </w:r>
    </w:p>
    <w:p w:rsidR="00320496" w:rsidRPr="00E07386" w:rsidRDefault="00320496" w:rsidP="0041568B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Витаминизация третьих блюд</w:t>
      </w:r>
      <w:r w:rsidR="007C0542" w:rsidRPr="007C0542">
        <w:rPr>
          <w:rFonts w:ascii="Times New Roman" w:hAnsi="Times New Roman" w:cs="Times New Roman"/>
          <w:sz w:val="28"/>
          <w:szCs w:val="28"/>
        </w:rPr>
        <w:t xml:space="preserve"> </w:t>
      </w:r>
      <w:r w:rsidRPr="00E07386">
        <w:rPr>
          <w:rFonts w:ascii="Times New Roman" w:hAnsi="Times New Roman" w:cs="Times New Roman"/>
          <w:sz w:val="28"/>
          <w:szCs w:val="28"/>
        </w:rPr>
        <w:t>витамином С.</w:t>
      </w:r>
    </w:p>
    <w:p w:rsidR="00320496" w:rsidRPr="00E07386" w:rsidRDefault="008B0F6A" w:rsidP="0041568B">
      <w:pPr>
        <w:tabs>
          <w:tab w:val="left" w:pos="284"/>
          <w:tab w:val="left" w:pos="993"/>
        </w:tabs>
        <w:spacing w:after="0" w:line="240" w:lineRule="auto"/>
        <w:ind w:right="6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2)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Сезонная профилактика простудных заболеваний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поливитамины;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6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аскорбиновая кислота;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  <w:tab w:val="left" w:pos="3119"/>
        </w:tabs>
        <w:spacing w:after="0" w:line="240" w:lineRule="auto"/>
        <w:ind w:left="0" w:right="6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орошение зева отваром трав, настоем чеснока;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смазывание носовых проходов оксолиновой мазью.</w:t>
      </w:r>
    </w:p>
    <w:p w:rsidR="00320496" w:rsidRPr="00E07386" w:rsidRDefault="00320496" w:rsidP="0041568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 аэрофитотерапия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3)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Лечебно-оздоровительная профилактика:</w:t>
      </w:r>
    </w:p>
    <w:p w:rsidR="00320496" w:rsidRPr="00E07386" w:rsidRDefault="00320496" w:rsidP="0041568B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</w:t>
      </w:r>
      <w:r w:rsidRPr="00E07386">
        <w:rPr>
          <w:rFonts w:ascii="Times New Roman" w:hAnsi="Times New Roman" w:cs="Times New Roman"/>
          <w:sz w:val="28"/>
          <w:szCs w:val="28"/>
        </w:rPr>
        <w:tab/>
        <w:t>осмотр вновь поступивших в ДОУ детей;</w:t>
      </w:r>
    </w:p>
    <w:p w:rsidR="00320496" w:rsidRPr="00E07386" w:rsidRDefault="00320496" w:rsidP="0041568B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</w:t>
      </w:r>
      <w:r w:rsidRPr="00E07386">
        <w:rPr>
          <w:rFonts w:ascii="Times New Roman" w:hAnsi="Times New Roman" w:cs="Times New Roman"/>
          <w:sz w:val="28"/>
          <w:szCs w:val="28"/>
        </w:rPr>
        <w:tab/>
        <w:t>периодический осмотр детей на чесотку и</w:t>
      </w:r>
      <w:r w:rsidR="007C0542" w:rsidRPr="007C0542">
        <w:rPr>
          <w:rFonts w:ascii="Times New Roman" w:hAnsi="Times New Roman" w:cs="Times New Roman"/>
          <w:sz w:val="28"/>
          <w:szCs w:val="28"/>
        </w:rPr>
        <w:t xml:space="preserve"> </w:t>
      </w:r>
      <w:r w:rsidRPr="00E07386">
        <w:rPr>
          <w:rFonts w:ascii="Times New Roman" w:hAnsi="Times New Roman" w:cs="Times New Roman"/>
          <w:sz w:val="28"/>
          <w:szCs w:val="28"/>
        </w:rPr>
        <w:t>педикулез:</w:t>
      </w:r>
    </w:p>
    <w:p w:rsidR="00320496" w:rsidRPr="00E07386" w:rsidRDefault="00320496" w:rsidP="0041568B">
      <w:pPr>
        <w:tabs>
          <w:tab w:val="left" w:pos="284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</w:t>
      </w:r>
      <w:r w:rsidRPr="00E07386">
        <w:rPr>
          <w:rFonts w:ascii="Times New Roman" w:hAnsi="Times New Roman" w:cs="Times New Roman"/>
          <w:sz w:val="28"/>
          <w:szCs w:val="28"/>
        </w:rPr>
        <w:tab/>
        <w:t>антропометрические измерения.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right="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4)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Специальные закаливающие процедуры:</w:t>
      </w:r>
    </w:p>
    <w:p w:rsidR="00320496" w:rsidRPr="00E07386" w:rsidRDefault="00320496" w:rsidP="0041568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воздушные ванны (гимнастика и физкультурные занятия в облегченной форме);</w:t>
      </w:r>
    </w:p>
    <w:p w:rsidR="00320496" w:rsidRPr="00E07386" w:rsidRDefault="00320496" w:rsidP="0041568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обширное умывание лица, рук, шеи;</w:t>
      </w:r>
    </w:p>
    <w:p w:rsidR="00320496" w:rsidRPr="00E07386" w:rsidRDefault="00320496" w:rsidP="0041568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ходьба по йодо- солевой дорожке.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Сквозное проветривание.</w:t>
      </w:r>
    </w:p>
    <w:p w:rsidR="00320496" w:rsidRPr="00E07386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5)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 в режиме дня: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lastRenderedPageBreak/>
        <w:t>— утренняя гимнастика;</w:t>
      </w:r>
    </w:p>
    <w:p w:rsidR="00320496" w:rsidRPr="00E07386" w:rsidRDefault="00320496" w:rsidP="0041568B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физкультурные занятия;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прогулки;</w:t>
      </w:r>
    </w:p>
    <w:p w:rsidR="00320496" w:rsidRPr="00E07386" w:rsidRDefault="00320496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>— спортивные праздники, досуги, развлечения</w:t>
      </w:r>
    </w:p>
    <w:p w:rsidR="00320496" w:rsidRPr="00E07386" w:rsidRDefault="008B0F6A" w:rsidP="00D365E7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86">
        <w:rPr>
          <w:rFonts w:ascii="Times New Roman" w:hAnsi="Times New Roman" w:cs="Times New Roman"/>
          <w:sz w:val="28"/>
          <w:szCs w:val="28"/>
        </w:rPr>
        <w:t xml:space="preserve">6) 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Профилактические прививки(при </w:t>
      </w:r>
      <w:r w:rsidR="002F73CD" w:rsidRPr="00E07386">
        <w:rPr>
          <w:rFonts w:ascii="Times New Roman" w:hAnsi="Times New Roman" w:cs="Times New Roman"/>
          <w:sz w:val="28"/>
          <w:szCs w:val="28"/>
        </w:rPr>
        <w:t>условии подписания</w:t>
      </w:r>
      <w:r w:rsidR="00320496" w:rsidRPr="00E07386">
        <w:rPr>
          <w:rFonts w:ascii="Times New Roman" w:hAnsi="Times New Roman" w:cs="Times New Roman"/>
          <w:sz w:val="28"/>
          <w:szCs w:val="28"/>
        </w:rPr>
        <w:t xml:space="preserve"> родителями добровольного информированного согласия на их проведение)</w:t>
      </w:r>
    </w:p>
    <w:p w:rsidR="001734D6" w:rsidRPr="001734D6" w:rsidRDefault="001734D6" w:rsidP="00173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D6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ДОУ уделяется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 w:rsidR="00FF7F36" w:rsidRDefault="00FF7F36" w:rsidP="00FE29C3">
      <w:pPr>
        <w:tabs>
          <w:tab w:val="left" w:pos="851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A7F1A" w:rsidRPr="00E07386" w:rsidRDefault="001A7F1A" w:rsidP="00FE29C3">
      <w:pPr>
        <w:tabs>
          <w:tab w:val="left" w:pos="851"/>
        </w:tabs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t>2.</w:t>
      </w:r>
      <w:r w:rsidR="00C766AE"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t>3</w:t>
      </w:r>
      <w:r w:rsidR="001912EC"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  <w:r w:rsidRPr="00E0738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Преемственность ДОУ и школы</w:t>
      </w:r>
    </w:p>
    <w:p w:rsidR="009552B8" w:rsidRDefault="009552B8" w:rsidP="0041568B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0496" w:rsidRPr="00E07386" w:rsidRDefault="00320496" w:rsidP="0041568B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по преемственности между ДОУ и школой включает в себя три направления деятельности:</w:t>
      </w:r>
    </w:p>
    <w:p w:rsidR="00320496" w:rsidRPr="00E07386" w:rsidRDefault="00320496" w:rsidP="00EA7201">
      <w:pPr>
        <w:pStyle w:val="a3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07386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Организационно-методическая деятельность: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договора о сотрудничестве между детским садом и школой;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основных нормативных и инструктивно- методических документов в области дошкольного и начального школьного образования;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учителями начальной школы занятий в старшей разновозрастной группе детского сада;</w:t>
      </w:r>
    </w:p>
    <w:p w:rsidR="00320496" w:rsidRPr="00E07386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утверждение плана преемственности в работе ДОУ и школы на следующий учебный год</w:t>
      </w:r>
    </w:p>
    <w:p w:rsidR="00320496" w:rsidRPr="00E07386" w:rsidRDefault="00320496" w:rsidP="00EA7201">
      <w:pPr>
        <w:pStyle w:val="a3"/>
        <w:numPr>
          <w:ilvl w:val="0"/>
          <w:numId w:val="25"/>
        </w:numPr>
        <w:tabs>
          <w:tab w:val="left" w:pos="142"/>
          <w:tab w:val="left" w:pos="851"/>
          <w:tab w:val="left" w:pos="993"/>
          <w:tab w:val="left" w:pos="3828"/>
        </w:tabs>
        <w:spacing w:after="0" w:line="240" w:lineRule="auto"/>
        <w:ind w:right="-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/>
          <w:color w:val="000000" w:themeColor="text1"/>
          <w:sz w:val="28"/>
          <w:szCs w:val="28"/>
        </w:rPr>
        <w:t>Работа с детьми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торжественной линейки, посвященной поступлению в 1-й класс;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детьми подготовительной группы открытых уроков в подготовительном классе школы;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праздника «Прощание с букварем»;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дошкольников в школу с </w:t>
      </w:r>
      <w:r w:rsidR="002F73CD"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целью воспитания</w:t>
      </w: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к обучению в школе (</w:t>
      </w:r>
      <w:r w:rsidR="002F73CD"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библиотеки</w:t>
      </w: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, классов, спортзала);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 игры- соревнования на зимнем участке;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детей с целью выявления уровня их развития и школьной готовности.</w:t>
      </w:r>
    </w:p>
    <w:p w:rsidR="00320496" w:rsidRPr="00E07386" w:rsidRDefault="00320496" w:rsidP="00EA7201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right="28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07386">
        <w:rPr>
          <w:rFonts w:ascii="Times New Roman" w:hAnsi="Times New Roman"/>
          <w:color w:val="000000" w:themeColor="text1"/>
          <w:sz w:val="28"/>
          <w:szCs w:val="28"/>
        </w:rPr>
        <w:t>Работа с родителями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родительское собрание для родителей будущих первоклассников;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320496" w:rsidRPr="00E07386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родительский всеобуч (оформление наглядной агитации в информационных уголках).</w:t>
      </w:r>
    </w:p>
    <w:p w:rsidR="009552B8" w:rsidRPr="00E07386" w:rsidRDefault="009552B8" w:rsidP="00F56FBC">
      <w:pPr>
        <w:tabs>
          <w:tab w:val="center" w:pos="142"/>
          <w:tab w:val="center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07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учебного года педагогический коллектив МКДОУ активно сотрудничал с библиотекой</w:t>
      </w:r>
      <w:r w:rsidR="005C62D8" w:rsidRPr="00E07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Домом культуры с. Антипаюта. </w:t>
      </w:r>
    </w:p>
    <w:p w:rsidR="007C0542" w:rsidRPr="0007540C" w:rsidRDefault="00F56FBC" w:rsidP="007C0542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7540C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III</w:t>
      </w:r>
      <w:r w:rsidRPr="0007540C">
        <w:rPr>
          <w:rFonts w:ascii="Times New Roman" w:hAnsi="Times New Roman" w:cs="Times New Roman"/>
          <w:b/>
          <w:bCs/>
          <w:color w:val="002060"/>
          <w:sz w:val="32"/>
          <w:szCs w:val="32"/>
        </w:rPr>
        <w:t>. Условия для осуществления образовательного процесса в МКДОУ детский сад «Звездочка»</w:t>
      </w:r>
    </w:p>
    <w:p w:rsidR="00F56FBC" w:rsidRPr="00995EC3" w:rsidRDefault="00F56FBC" w:rsidP="007C0542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95EC3">
        <w:rPr>
          <w:rFonts w:ascii="Times New Roman" w:hAnsi="Times New Roman"/>
          <w:b/>
          <w:color w:val="002060"/>
          <w:sz w:val="28"/>
          <w:szCs w:val="28"/>
        </w:rPr>
        <w:t>3.1. Организация развивающей предметно-пространственной среды в</w:t>
      </w:r>
      <w:r w:rsidR="00537BEC" w:rsidRPr="00995EC3">
        <w:rPr>
          <w:rFonts w:ascii="Times New Roman" w:hAnsi="Times New Roman"/>
          <w:b/>
          <w:color w:val="002060"/>
          <w:sz w:val="28"/>
          <w:szCs w:val="28"/>
        </w:rPr>
        <w:t xml:space="preserve"> ДОУ</w:t>
      </w:r>
    </w:p>
    <w:p w:rsidR="00320496" w:rsidRPr="00246B6B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496" w:rsidRPr="00246B6B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нет специальных помещений для работы с детьми и условий для организации прогулок.</w:t>
      </w:r>
    </w:p>
    <w:p w:rsidR="00320496" w:rsidRPr="00246B6B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это, </w:t>
      </w:r>
      <w:r w:rsidR="006B28CF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детского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</w:t>
      </w:r>
      <w:r w:rsidR="006B28CF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сада соответствовала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7450BF" w:rsidRDefault="007450B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66"/>
          <w:sz w:val="28"/>
          <w:szCs w:val="28"/>
        </w:rPr>
      </w:pPr>
    </w:p>
    <w:p w:rsidR="006B28CF" w:rsidRDefault="007A13B8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roundrect id="_x0000_s1040" style="position:absolute;left:0;text-align:left;margin-left:-19.05pt;margin-top:6.5pt;width:493.5pt;height:37.5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8A33E5" w:rsidRPr="006B28CF" w:rsidRDefault="008A33E5" w:rsidP="006B28CF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B28CF">
                    <w:rPr>
                      <w:rFonts w:asciiTheme="majorHAnsi" w:hAnsiTheme="majorHAnsi"/>
                      <w:b/>
                      <w:i/>
                      <w:color w:val="FF0000"/>
                      <w:sz w:val="28"/>
                      <w:szCs w:val="28"/>
                    </w:rPr>
                    <w:t>Предметно- развивающая среда ДОУ</w:t>
                  </w:r>
                </w:p>
                <w:p w:rsidR="008A33E5" w:rsidRDefault="008A33E5"/>
              </w:txbxContent>
            </v:textbox>
          </v:roundrect>
        </w:pict>
      </w:r>
    </w:p>
    <w:p w:rsidR="006B28CF" w:rsidRDefault="006B28CF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</w:p>
    <w:p w:rsidR="006B28CF" w:rsidRDefault="007A13B8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  <w:r w:rsidRPr="007A13B8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left:0;text-align:left;margin-left:385.2pt;margin-top:11.65pt;width:6.75pt;height:155.9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 w:rsidRPr="007A13B8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86" type="#_x0000_t67" style="position:absolute;left:0;text-align:left;margin-left:442.2pt;margin-top:13.15pt;width:6pt;height:34.7pt;z-index:251686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shape id="_x0000_s1087" type="#_x0000_t67" style="position:absolute;left:0;text-align:left;margin-left:326.95pt;margin-top:11.1pt;width:8pt;height:34.7pt;z-index:251687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 w:rsidRPr="007A13B8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96" type="#_x0000_t67" style="position:absolute;left:0;text-align:left;margin-left:264.45pt;margin-top:10.35pt;width:6.75pt;height:169.4pt;z-index:251692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 w:rsidRPr="007A13B8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94" type="#_x0000_t67" style="position:absolute;left:0;text-align:left;margin-left:191.7pt;margin-top:13.15pt;width:5.25pt;height:169.4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shape id="_x0000_s1082" type="#_x0000_t67" style="position:absolute;left:0;text-align:left;margin-left:129.45pt;margin-top:13.15pt;width:6.75pt;height:34.7pt;z-index:251682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rFonts w:ascii="Century" w:hAnsi="Century"/>
          <w:b/>
          <w:i/>
          <w:noProof/>
          <w:color w:val="000066"/>
          <w:sz w:val="28"/>
          <w:szCs w:val="28"/>
        </w:rPr>
        <w:pict>
          <v:shape id="_x0000_s1065" type="#_x0000_t67" style="position:absolute;left:0;text-align:left;margin-left:71.7pt;margin-top:10.35pt;width:6.75pt;height:155.9pt;z-index:251673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 w:rsidRPr="007A13B8"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62" type="#_x0000_t67" style="position:absolute;left:0;text-align:left;margin-left:12.45pt;margin-top:11.1pt;width:3.55pt;height:34.7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6B28CF" w:rsidRDefault="006B28CF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</w:p>
    <w:p w:rsidR="006B28CF" w:rsidRDefault="007A13B8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9" type="#_x0000_t176" style="position:absolute;left:0;text-align:left;margin-left:278.7pt;margin-top:16.45pt;width:93pt;height:60pt;z-index:2516899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8A3C82" w:rsidRDefault="008A33E5" w:rsidP="00251841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ручного труда</w:t>
                  </w:r>
                </w:p>
                <w:p w:rsidR="008A33E5" w:rsidRDefault="008A33E5" w:rsidP="00726815"/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83" type="#_x0000_t176" style="position:absolute;left:0;text-align:left;margin-left:88.2pt;margin-top:17.2pt;width:93pt;height:60pt;z-index:251683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726815" w:rsidRDefault="008A33E5" w:rsidP="00726815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 игры и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отдыха</w:t>
                  </w:r>
                </w:p>
                <w:p w:rsidR="008A33E5" w:rsidRDefault="008A33E5" w:rsidP="00726815"/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79" type="#_x0000_t176" style="position:absolute;left:0;text-align:left;margin-left:-28.8pt;margin-top:14.2pt;width:93pt;height:60pt;z-index:2516807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726815" w:rsidRDefault="008A33E5" w:rsidP="00726815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  <w:r w:rsidRPr="00726815">
                    <w:rPr>
                      <w:rFonts w:ascii="Century" w:hAnsi="Century"/>
                      <w:b/>
                      <w:bCs/>
                      <w:i/>
                      <w:color w:val="000099"/>
                    </w:rPr>
                    <w:t>Литературно- театральные центры</w:t>
                  </w:r>
                </w:p>
                <w:p w:rsidR="008A33E5" w:rsidRDefault="008A33E5"/>
              </w:txbxContent>
            </v:textbox>
          </v:shape>
        </w:pict>
      </w:r>
    </w:p>
    <w:p w:rsidR="006B28CF" w:rsidRDefault="007A13B8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88" type="#_x0000_t176" style="position:absolute;left:0;text-align:left;margin-left:391.95pt;margin-top:5.85pt;width:93pt;height:60pt;z-index:2516889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251841" w:rsidRDefault="008A33E5" w:rsidP="00251841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науки (природы</w:t>
                  </w:r>
                </w:p>
              </w:txbxContent>
            </v:textbox>
          </v:shape>
        </w:pict>
      </w: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6B28CF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07540C" w:rsidRDefault="0007540C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07540C" w:rsidRDefault="0007540C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6B28CF" w:rsidRDefault="007A13B8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98" type="#_x0000_t176" style="position:absolute;left:0;text-align:left;margin-left:357.45pt;margin-top:1.7pt;width:112.5pt;height:85.4pt;z-index:2516940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8A3C82" w:rsidRDefault="008A33E5" w:rsidP="00251841">
                  <w:pPr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Строительные </w:t>
                  </w:r>
                  <w:r w:rsidRPr="00670F45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центры</w:t>
                  </w:r>
                </w:p>
                <w:p w:rsidR="008A33E5" w:rsidRPr="008A3C82" w:rsidRDefault="008A33E5" w:rsidP="00A659FE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101" type="#_x0000_t176" style="position:absolute;left:0;text-align:left;margin-left:245.7pt;margin-top:13.5pt;width:105pt;height:92.15pt;z-index:2516961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251841" w:rsidRDefault="008A33E5" w:rsidP="00251841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251841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 занимательной математики</w:t>
                  </w:r>
                </w:p>
              </w:txbxContent>
            </v:textbox>
          </v:shape>
        </w:pict>
      </w: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97" type="#_x0000_t176" style="position:absolute;left:0;text-align:left;margin-left:134.7pt;margin-top:15pt;width:105pt;height:92.15pt;z-index:2516930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251841" w:rsidRDefault="008A33E5" w:rsidP="00251841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251841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Физкультурно-оздоровитель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-</w:t>
                  </w:r>
                  <w:r w:rsidRPr="00251841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ные центры</w:t>
                  </w:r>
                </w:p>
              </w:txbxContent>
            </v:textbox>
          </v:shape>
        </w:pict>
      </w:r>
    </w:p>
    <w:p w:rsidR="006B28CF" w:rsidRDefault="007A13B8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>
        <w:rPr>
          <w:rFonts w:ascii="Century" w:hAnsi="Century"/>
          <w:b/>
          <w:i/>
          <w:noProof/>
          <w:color w:val="000080"/>
          <w:sz w:val="28"/>
          <w:szCs w:val="28"/>
        </w:rPr>
        <w:pict>
          <v:shape id="_x0000_s1099" type="#_x0000_t176" style="position:absolute;left:0;text-align:left;margin-left:-1.05pt;margin-top:-17.6pt;width:123.75pt;height:85.4pt;z-index:2516951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A33E5" w:rsidRPr="008A3C82" w:rsidRDefault="008A33E5" w:rsidP="00A659FE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Центры художественно-эстетического развития</w:t>
                  </w:r>
                </w:p>
                <w:p w:rsidR="008A33E5" w:rsidRPr="00726815" w:rsidRDefault="008A33E5" w:rsidP="00A659FE">
                  <w:pPr>
                    <w:spacing w:after="0" w:line="240" w:lineRule="auto"/>
                    <w:jc w:val="center"/>
                    <w:rPr>
                      <w:rFonts w:ascii="Century" w:hAnsi="Century"/>
                      <w:i/>
                      <w:color w:val="000099"/>
                    </w:rPr>
                  </w:pPr>
                </w:p>
              </w:txbxContent>
            </v:textbox>
          </v:shape>
        </w:pict>
      </w:r>
    </w:p>
    <w:p w:rsidR="00D365E7" w:rsidRDefault="00D365E7" w:rsidP="00D365E7">
      <w:pPr>
        <w:pStyle w:val="a3"/>
        <w:spacing w:after="0" w:line="240" w:lineRule="auto"/>
        <w:ind w:left="1637" w:right="284"/>
        <w:jc w:val="both"/>
        <w:rPr>
          <w:rFonts w:ascii="Times New Roman" w:hAnsi="Times New Roman"/>
          <w:b/>
          <w:color w:val="C00000"/>
          <w:sz w:val="32"/>
          <w:szCs w:val="28"/>
        </w:rPr>
      </w:pPr>
    </w:p>
    <w:p w:rsidR="00493C3E" w:rsidRDefault="00493C3E" w:rsidP="00A1374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7D1401" w:rsidRDefault="00A1374D" w:rsidP="00A1374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374D">
        <w:rPr>
          <w:rFonts w:ascii="Times New Roman" w:hAnsi="Times New Roman"/>
          <w:sz w:val="28"/>
          <w:szCs w:val="28"/>
        </w:rPr>
        <w:lastRenderedPageBreak/>
        <w:t>Развивающая предметно-пространственная среда создана с учетом принципа интеграции образовательных областей</w:t>
      </w:r>
      <w:r w:rsidR="007D1401">
        <w:rPr>
          <w:rFonts w:ascii="Times New Roman" w:hAnsi="Times New Roman"/>
          <w:sz w:val="28"/>
          <w:szCs w:val="28"/>
        </w:rPr>
        <w:t>.</w:t>
      </w:r>
    </w:p>
    <w:p w:rsidR="007D1401" w:rsidRDefault="00A1374D" w:rsidP="00A1374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Группы оснащены игрушками, обладающими следующими качествами: </w:t>
      </w:r>
    </w:p>
    <w:p w:rsidR="007D1401" w:rsidRDefault="00A1374D" w:rsidP="007D1401">
      <w:pPr>
        <w:pStyle w:val="a3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>полифункциональность - 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</w:t>
      </w:r>
      <w:r w:rsidR="007D1401">
        <w:rPr>
          <w:rFonts w:ascii="Times New Roman" w:hAnsi="Times New Roman"/>
          <w:sz w:val="28"/>
          <w:szCs w:val="28"/>
        </w:rPr>
        <w:t xml:space="preserve">мволической функции мышления; </w:t>
      </w:r>
    </w:p>
    <w:p w:rsidR="007D1401" w:rsidRDefault="00A1374D" w:rsidP="007D1401">
      <w:pPr>
        <w:pStyle w:val="a3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>возможность применения игрушек в совместной деятельности - игрушки пригодны к использованию одновременно группой воспитанников (в том числе с участием взрослого как играющего партнера) и инициируют совместные действия - коллективны</w:t>
      </w:r>
      <w:r w:rsidR="007D1401">
        <w:rPr>
          <w:rFonts w:ascii="Times New Roman" w:hAnsi="Times New Roman"/>
          <w:sz w:val="28"/>
          <w:szCs w:val="28"/>
        </w:rPr>
        <w:t xml:space="preserve">е постройки, совместные игры; </w:t>
      </w:r>
    </w:p>
    <w:p w:rsidR="007D1401" w:rsidRDefault="00A1374D" w:rsidP="007D1401">
      <w:pPr>
        <w:pStyle w:val="a3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 xml:space="preserve">дидактические свойства -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</w:t>
      </w:r>
      <w:r w:rsidR="007D1401">
        <w:rPr>
          <w:rFonts w:ascii="Times New Roman" w:hAnsi="Times New Roman"/>
          <w:sz w:val="28"/>
          <w:szCs w:val="28"/>
        </w:rPr>
        <w:t xml:space="preserve">и электронные игры и игрушки); </w:t>
      </w:r>
    </w:p>
    <w:p w:rsidR="00F56FBC" w:rsidRPr="007D1401" w:rsidRDefault="00A1374D" w:rsidP="007D1401">
      <w:pPr>
        <w:pStyle w:val="a3"/>
        <w:numPr>
          <w:ilvl w:val="0"/>
          <w:numId w:val="42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D1401">
        <w:rPr>
          <w:rFonts w:ascii="Times New Roman" w:hAnsi="Times New Roman"/>
          <w:sz w:val="28"/>
          <w:szCs w:val="28"/>
        </w:rPr>
        <w:t xml:space="preserve"> принадлежность к изделиям художественных промыслов - игрушки являются средством художественно-эстетического развития ребенка, приобщают его к миру искусства и знакомят его с народн</w:t>
      </w:r>
      <w:r w:rsidR="007D1401">
        <w:rPr>
          <w:rFonts w:ascii="Times New Roman" w:hAnsi="Times New Roman"/>
          <w:sz w:val="28"/>
          <w:szCs w:val="28"/>
        </w:rPr>
        <w:t>ым художественным творчеством.</w:t>
      </w:r>
    </w:p>
    <w:p w:rsidR="00F56FBC" w:rsidRPr="00A1374D" w:rsidRDefault="00F56FBC" w:rsidP="00A1374D">
      <w:pPr>
        <w:pStyle w:val="a3"/>
        <w:spacing w:after="0" w:line="240" w:lineRule="auto"/>
        <w:ind w:left="1637" w:right="284"/>
        <w:jc w:val="both"/>
        <w:rPr>
          <w:rFonts w:ascii="Times New Roman" w:hAnsi="Times New Roman"/>
          <w:sz w:val="28"/>
          <w:szCs w:val="28"/>
        </w:rPr>
      </w:pPr>
    </w:p>
    <w:p w:rsidR="00F56FBC" w:rsidRDefault="00F56FBC" w:rsidP="00F56FBC">
      <w:pPr>
        <w:pStyle w:val="a3"/>
        <w:spacing w:after="0" w:line="240" w:lineRule="auto"/>
        <w:ind w:left="1637" w:right="284"/>
        <w:rPr>
          <w:rFonts w:ascii="Times New Roman" w:hAnsi="Times New Roman"/>
          <w:b/>
          <w:color w:val="C00000"/>
          <w:sz w:val="32"/>
          <w:szCs w:val="28"/>
        </w:rPr>
      </w:pPr>
    </w:p>
    <w:p w:rsidR="00F56FBC" w:rsidRDefault="00F56FBC" w:rsidP="00F56FBC">
      <w:pPr>
        <w:pStyle w:val="a3"/>
        <w:spacing w:after="0" w:line="240" w:lineRule="auto"/>
        <w:ind w:left="1637" w:right="284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 xml:space="preserve">3.2. </w:t>
      </w:r>
      <w:r w:rsidRPr="00F56FBC">
        <w:rPr>
          <w:rFonts w:ascii="Times New Roman" w:hAnsi="Times New Roman"/>
          <w:b/>
          <w:color w:val="002060"/>
          <w:sz w:val="32"/>
          <w:szCs w:val="28"/>
        </w:rPr>
        <w:t>Методическая обеспеченность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В ДОУ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В 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-2020 учебном</w:t>
      </w: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программно-методическое обеспечение ДОУ пополнилось   учебно-методическими комплектами и наглядно-дидактическими пособиями: 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речи у малышей: Младшая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малышей: Младшая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Математика для малышей: Младшая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малышей: Средняя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речи у малышей: Средняя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Математика для малышей: Средняя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дошкольников: Старшая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речи у дошкольников: Старшая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Математика для дошкольников: Старшая группа: Рабочая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Прописи для дошкольников: Подготовительная группа: Рабочая    тетрадь;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речи у дошкольников: Подготовительная группа: Рабочая тетрадь;</w:t>
      </w:r>
    </w:p>
    <w:p w:rsidR="00537BEC" w:rsidRPr="008A33E5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Математика для дошкольников: Подготовительная группа: Рабочая тетрадь;</w:t>
      </w:r>
    </w:p>
    <w:p w:rsidR="007C0542" w:rsidRPr="007C0542" w:rsidRDefault="007C0542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Комплекты рабочих тетрадей по логопедии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Обучающий игровой комплекс «Букварь пешехода»;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Модель транспортного и пешеходного светофоров;</w:t>
      </w:r>
    </w:p>
    <w:p w:rsidR="00537BEC" w:rsidRPr="00537BEC" w:rsidRDefault="00537BEC" w:rsidP="00537BE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- Набор ДПС -2.</w:t>
      </w:r>
    </w:p>
    <w:p w:rsidR="00537BEC" w:rsidRPr="00537BEC" w:rsidRDefault="00537BEC" w:rsidP="00537B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Приобретено интерактивное оборудование: </w:t>
      </w:r>
    </w:p>
    <w:p w:rsidR="00537BEC" w:rsidRPr="00537BEC" w:rsidRDefault="00537BEC" w:rsidP="00537B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интерактивный комплекс TeachTouch.</w:t>
      </w:r>
    </w:p>
    <w:p w:rsidR="00537BEC" w:rsidRPr="00537BEC" w:rsidRDefault="00537BEC" w:rsidP="00537B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 и оснащение методического кабинета достаточно для реализации образовательных программ. </w:t>
      </w:r>
    </w:p>
    <w:p w:rsidR="00115915" w:rsidRDefault="00537BEC" w:rsidP="00115915">
      <w:pPr>
        <w:widowControl w:val="0"/>
        <w:spacing w:after="0" w:line="240" w:lineRule="auto"/>
        <w:ind w:firstLine="709"/>
        <w:jc w:val="both"/>
      </w:pPr>
      <w:r w:rsidRPr="00537BEC">
        <w:rPr>
          <w:rFonts w:ascii="Times New Roman" w:eastAsia="Calibri" w:hAnsi="Times New Roman" w:cs="Times New Roman"/>
          <w:sz w:val="28"/>
          <w:szCs w:val="28"/>
          <w:lang w:eastAsia="en-US"/>
        </w:rPr>
        <w:t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37BEC" w:rsidRDefault="00115915" w:rsidP="001159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91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Образовательный процесс Учреждения оснащен современным инновационным оборудованием, обеспечен необходимым учебно-наглядным и дидактическим материалом, техническими средствами обучения.</w:t>
      </w:r>
    </w:p>
    <w:p w:rsidR="00FE29C3" w:rsidRPr="00115915" w:rsidRDefault="00FE29C3" w:rsidP="001159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EC" w:rsidRPr="0007540C" w:rsidRDefault="00537BEC" w:rsidP="0007540C">
      <w:pPr>
        <w:pStyle w:val="a3"/>
        <w:spacing w:after="0" w:line="240" w:lineRule="auto"/>
        <w:ind w:left="142" w:right="28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7540C">
        <w:rPr>
          <w:rFonts w:ascii="Times New Roman" w:hAnsi="Times New Roman"/>
          <w:b/>
          <w:color w:val="002060"/>
          <w:sz w:val="28"/>
          <w:szCs w:val="28"/>
        </w:rPr>
        <w:t>3.</w:t>
      </w:r>
      <w:r w:rsidR="00A14CB0" w:rsidRPr="0007540C">
        <w:rPr>
          <w:rFonts w:ascii="Times New Roman" w:hAnsi="Times New Roman"/>
          <w:b/>
          <w:color w:val="002060"/>
          <w:sz w:val="28"/>
          <w:szCs w:val="28"/>
        </w:rPr>
        <w:t>3</w:t>
      </w:r>
      <w:r w:rsidRPr="0007540C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07540C">
        <w:rPr>
          <w:rFonts w:ascii="Times New Roman" w:hAnsi="Times New Roman"/>
          <w:b/>
          <w:color w:val="002060"/>
          <w:sz w:val="28"/>
          <w:szCs w:val="28"/>
        </w:rPr>
        <w:tab/>
        <w:t>Обеспечение безопасности детей в здании и на территории ДОУ</w:t>
      </w:r>
    </w:p>
    <w:p w:rsidR="00993D06" w:rsidRPr="00993D06" w:rsidRDefault="00993D06" w:rsidP="0099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D06">
        <w:rPr>
          <w:rFonts w:ascii="Times New Roman" w:eastAsia="Times New Roman" w:hAnsi="Times New Roman" w:cs="Times New Roman"/>
          <w:bCs/>
          <w:sz w:val="28"/>
          <w:szCs w:val="28"/>
        </w:rPr>
        <w:t>Помещение детского сада оборудовано специальной системой безопасности – кнопкой «Тревожной сигнализации». С целью антитеррористической защищенности в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93D0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функционирует система видеонаблюдения.  </w:t>
      </w:r>
    </w:p>
    <w:p w:rsidR="00993D06" w:rsidRPr="00993D06" w:rsidRDefault="00993D06" w:rsidP="00993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D06">
        <w:rPr>
          <w:rFonts w:ascii="Times New Roman" w:eastAsia="Times New Roman" w:hAnsi="Times New Roman" w:cs="Times New Roman"/>
          <w:sz w:val="28"/>
          <w:szCs w:val="24"/>
        </w:rPr>
        <w:t>В целях создания безопасных условий функционирования учреждения в рамках месячников безопасности проводятся мероприятия по отработке действий во время пожара, ЧС, при угрозе террористического характера. Одним из важных вопросов является организация пожарной безопасности.   Контроль мероприятий данного направления в МКДОУ осуществляется постоянно. Объектовые тренировки по отработке действий при эвакуации детей и персонала в случае возникновения пожара проводятся не менее 2 раз в году, продумана система вывода детей в другие здания в зимнее время. В МКДОУ в полном объеме имеются первичные средства пожаротушения.</w:t>
      </w:r>
    </w:p>
    <w:p w:rsidR="00993D06" w:rsidRDefault="00993D06" w:rsidP="00993D0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D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предупреждения детского травматизма в детском саду регулярно проводятся инструктажи педагогического персонала, консультации для родителей, занятия с детьми по безопасности жизнедеятельности, профилактике дорожно-транспортного травматизма. </w:t>
      </w:r>
      <w:r w:rsidRPr="00993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обеспечения безопасности детей, в детском саду разработан план мероприятий по реализации программы ОБЖ. Педагоги знакомят детей с различными ЧС, развивают психологическую устойчивость поведения в </w:t>
      </w:r>
      <w:r w:rsidRPr="00993D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опасных ситуациях, защитные рефлексы и навыки само - и взаимопомощи, формируют сознательное и ответственное отношение детей к своей безопасности и безопасности окружающих, способствуют приобретению элементарных знаний и умений по защите жизни и здоровья, как своего, так и окружающих</w:t>
      </w:r>
      <w:r w:rsid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540C" w:rsidRPr="00993D06" w:rsidRDefault="0007540C" w:rsidP="00993D0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7013" w:rsidRPr="00A14CB0" w:rsidRDefault="00A97013" w:rsidP="00A14CB0">
      <w:pPr>
        <w:pStyle w:val="a3"/>
        <w:numPr>
          <w:ilvl w:val="1"/>
          <w:numId w:val="39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lang w:eastAsia="en-US"/>
        </w:rPr>
      </w:pPr>
      <w:r w:rsidRPr="00A14CB0">
        <w:rPr>
          <w:rFonts w:ascii="Times New Roman" w:eastAsiaTheme="minorHAnsi" w:hAnsi="Times New Roman"/>
          <w:b/>
          <w:color w:val="002060"/>
          <w:sz w:val="28"/>
          <w:szCs w:val="28"/>
          <w:lang w:eastAsia="en-US"/>
        </w:rPr>
        <w:t>Организация питания в ДОУ</w:t>
      </w:r>
    </w:p>
    <w:p w:rsidR="00A97013" w:rsidRDefault="00A97013" w:rsidP="00A97013">
      <w:pPr>
        <w:pStyle w:val="a3"/>
        <w:spacing w:after="0" w:line="240" w:lineRule="auto"/>
        <w:ind w:left="108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7013" w:rsidRPr="00995EC3" w:rsidRDefault="007C0542" w:rsidP="0007540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0754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97013" w:rsidRPr="00995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детском саду для детей организовано 5-ти разовое питание. </w:t>
      </w:r>
    </w:p>
    <w:p w:rsidR="00A97013" w:rsidRPr="00A97013" w:rsidRDefault="00A97013" w:rsidP="00D508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МКДОУ детский сад «Звездочка» разработано и утверждено приказом руководителя примерное 20-дневное перспективное меню для детей от 3 до 7 лет</w:t>
      </w:r>
      <w:r w:rsid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E1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 разработанная картотека блюд с раскладкой калорий.  Использование карточек позволяет легко подсчитать химический состав рациона и при необходимости заменить одно блюдо другим, равноценным ему по составу и калорийность блюда, содержание в нём белков, жиров, углеводов.</w:t>
      </w:r>
    </w:p>
    <w:p w:rsidR="00A97013" w:rsidRPr="00A97013" w:rsidRDefault="00A97013" w:rsidP="00D508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меню представлены разнообразные блюда, исключены их повторы. Между завтраком и обедом дети получают соки или витаминизированные напитки. В ежедневный рацион питания включены фрукты и овощи.</w:t>
      </w:r>
    </w:p>
    <w:p w:rsidR="00A97013" w:rsidRPr="00A97013" w:rsidRDefault="00A97013" w:rsidP="00D508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Регулярно проводится бракераж готовой продукции с оценкой вкусовых качеств, осуществляется медицинский контроль   за условиями хранения продуктов и сроками их реализации. Медицинская сестра систематически контролирует приготовление пищи, объём, время закладки продуктов в котел, раздачу пищи по группам, в группах. График выдачи готовой продукции разрабатывается в соответствии с возрастными особенностями детей. </w:t>
      </w:r>
    </w:p>
    <w:p w:rsidR="00F56FBC" w:rsidRDefault="00A97013" w:rsidP="006F014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Таким </w:t>
      </w:r>
      <w:r w:rsidR="006F0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образом, </w:t>
      </w:r>
      <w:r w:rsidR="006F0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</w:t>
      </w:r>
      <w:r w:rsidR="007308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кам, </w:t>
      </w:r>
      <w:r w:rsidR="006F0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8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посещающим </w:t>
      </w:r>
      <w:r w:rsidR="006F0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8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образовательное</w:t>
      </w:r>
      <w:r w:rsidR="006F0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7013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учреждение, обеспечено полноценное сбалансированное питание.</w:t>
      </w:r>
    </w:p>
    <w:p w:rsidR="00FE29C3" w:rsidRPr="00246B6B" w:rsidRDefault="00FE29C3" w:rsidP="00246B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496" w:rsidRDefault="008011CD" w:rsidP="00537BEC">
      <w:pPr>
        <w:pStyle w:val="a3"/>
        <w:numPr>
          <w:ilvl w:val="0"/>
          <w:numId w:val="34"/>
        </w:numPr>
        <w:spacing w:after="0" w:line="240" w:lineRule="auto"/>
        <w:ind w:right="284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>Результаты деятельности ДОУ</w:t>
      </w:r>
    </w:p>
    <w:p w:rsidR="0007540C" w:rsidRPr="00246B6B" w:rsidRDefault="0007540C" w:rsidP="0007540C">
      <w:pPr>
        <w:pStyle w:val="a3"/>
        <w:spacing w:after="0" w:line="240" w:lineRule="auto"/>
        <w:ind w:left="1997" w:right="284"/>
        <w:rPr>
          <w:rFonts w:ascii="Times New Roman" w:hAnsi="Times New Roman"/>
          <w:b/>
          <w:color w:val="002060"/>
          <w:sz w:val="32"/>
          <w:szCs w:val="28"/>
        </w:rPr>
      </w:pPr>
    </w:p>
    <w:p w:rsidR="007450BF" w:rsidRPr="0007540C" w:rsidRDefault="00A97013" w:rsidP="006F0148">
      <w:pPr>
        <w:pStyle w:val="a3"/>
        <w:numPr>
          <w:ilvl w:val="1"/>
          <w:numId w:val="34"/>
        </w:numPr>
        <w:spacing w:after="0" w:line="240" w:lineRule="auto"/>
        <w:ind w:left="1418" w:right="284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7540C">
        <w:rPr>
          <w:rFonts w:ascii="Times New Roman" w:hAnsi="Times New Roman"/>
          <w:b/>
          <w:color w:val="002060"/>
          <w:sz w:val="28"/>
          <w:szCs w:val="28"/>
        </w:rPr>
        <w:t>Результаты работы по снижению заболеваемости</w:t>
      </w:r>
    </w:p>
    <w:p w:rsidR="00320496" w:rsidRPr="00246B6B" w:rsidRDefault="00320496" w:rsidP="0041568B">
      <w:pPr>
        <w:spacing w:after="0" w:line="240" w:lineRule="auto"/>
        <w:ind w:right="284" w:firstLine="567"/>
        <w:jc w:val="both"/>
        <w:outlineLvl w:val="1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Одной из основных задач ДОУ является обеспечение сохранения и укрепления здоровья детей.</w:t>
      </w:r>
    </w:p>
    <w:p w:rsidR="00320496" w:rsidRPr="00246B6B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здоровья дети детского сада распределяются по нескольким группам здоровья.</w:t>
      </w:r>
    </w:p>
    <w:p w:rsidR="00320496" w:rsidRPr="00246B6B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информация учитывается </w:t>
      </w:r>
      <w:r w:rsidR="00251841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воспитателями при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осуществлении индивидуального подхода и проведении всей работы по физическому воспитанию:</w:t>
      </w:r>
    </w:p>
    <w:p w:rsidR="002E6871" w:rsidRPr="00246B6B" w:rsidRDefault="002E6871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-назначение двигательного режима;</w:t>
      </w:r>
    </w:p>
    <w:p w:rsidR="00320496" w:rsidRPr="00246B6B" w:rsidRDefault="002E6871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0496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вел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ичины двигательной нагрузки;</w:t>
      </w:r>
      <w:r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="00320496" w:rsidRPr="00246B6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закаливающих мероприятий.</w:t>
      </w:r>
    </w:p>
    <w:p w:rsidR="007450BF" w:rsidRDefault="007450BF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540C" w:rsidRDefault="0007540C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Default="00320496" w:rsidP="006F0148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  <w:u w:val="single"/>
        </w:rPr>
        <w:lastRenderedPageBreak/>
        <w:t>Распределение детей по группам здоровья</w:t>
      </w:r>
    </w:p>
    <w:p w:rsidR="00B4086A" w:rsidRPr="006C062A" w:rsidRDefault="00B4086A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320496" w:rsidRPr="006C062A" w:rsidRDefault="006F0148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EE5196" w:rsidRPr="006C062A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B4086A">
        <w:rPr>
          <w:rFonts w:ascii="Times New Roman" w:hAnsi="Times New Roman" w:cs="Times New Roman"/>
          <w:color w:val="002060"/>
          <w:sz w:val="28"/>
          <w:szCs w:val="28"/>
        </w:rPr>
        <w:t>18-</w:t>
      </w:r>
      <w:r w:rsidR="00EE5196" w:rsidRPr="006C062A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B4086A">
        <w:rPr>
          <w:rFonts w:ascii="Times New Roman" w:hAnsi="Times New Roman" w:cs="Times New Roman"/>
          <w:color w:val="002060"/>
          <w:sz w:val="28"/>
          <w:szCs w:val="28"/>
        </w:rPr>
        <w:t>19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408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>уч</w:t>
      </w:r>
      <w:r w:rsidR="00EA0F3E" w:rsidRPr="006C062A">
        <w:rPr>
          <w:rFonts w:ascii="Times New Roman" w:hAnsi="Times New Roman" w:cs="Times New Roman"/>
          <w:color w:val="002060"/>
          <w:sz w:val="28"/>
          <w:szCs w:val="28"/>
        </w:rPr>
        <w:t>ебный год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</w:t>
      </w:r>
      <w:r w:rsidR="00EE5196" w:rsidRPr="006C062A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251841">
        <w:rPr>
          <w:rFonts w:ascii="Times New Roman" w:hAnsi="Times New Roman" w:cs="Times New Roman"/>
          <w:color w:val="002060"/>
          <w:sz w:val="28"/>
          <w:szCs w:val="28"/>
        </w:rPr>
        <w:t>19</w:t>
      </w:r>
      <w:r w:rsidR="00EE5196" w:rsidRPr="006C062A">
        <w:rPr>
          <w:rFonts w:ascii="Times New Roman" w:hAnsi="Times New Roman" w:cs="Times New Roman"/>
          <w:color w:val="002060"/>
          <w:sz w:val="28"/>
          <w:szCs w:val="28"/>
        </w:rPr>
        <w:t>-20</w:t>
      </w:r>
      <w:r w:rsidR="00251841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>уч</w:t>
      </w:r>
      <w:r w:rsidR="00EA0F3E" w:rsidRPr="006C062A">
        <w:rPr>
          <w:rFonts w:ascii="Times New Roman" w:hAnsi="Times New Roman" w:cs="Times New Roman"/>
          <w:color w:val="002060"/>
          <w:sz w:val="28"/>
          <w:szCs w:val="28"/>
        </w:rPr>
        <w:t>ебный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</w:p>
    <w:p w:rsidR="00320496" w:rsidRPr="00BF097D" w:rsidRDefault="00AE4EF9" w:rsidP="0041568B">
      <w:pPr>
        <w:spacing w:after="0" w:line="240" w:lineRule="auto"/>
        <w:ind w:right="284" w:firstLine="567"/>
        <w:jc w:val="both"/>
        <w:rPr>
          <w:rFonts w:ascii="Century" w:hAnsi="Century"/>
          <w:i/>
          <w:iCs/>
          <w:noProof/>
          <w:color w:val="000066"/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1600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1600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5E7" w:rsidRDefault="00D365E7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365E7" w:rsidRDefault="00D365E7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246B6B" w:rsidRDefault="00320496" w:rsidP="00DE1644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B6B">
        <w:rPr>
          <w:rFonts w:ascii="Times New Roman" w:hAnsi="Times New Roman" w:cs="Times New Roman"/>
          <w:sz w:val="28"/>
          <w:szCs w:val="28"/>
        </w:rPr>
        <w:t>Проводя сравнительный анализ распределения детей по группам здоровья за 2 года, надо отмет</w:t>
      </w:r>
      <w:r w:rsidR="00E26791" w:rsidRPr="00246B6B">
        <w:rPr>
          <w:rFonts w:ascii="Times New Roman" w:hAnsi="Times New Roman" w:cs="Times New Roman"/>
          <w:sz w:val="28"/>
          <w:szCs w:val="28"/>
        </w:rPr>
        <w:t xml:space="preserve">ить, что в этом году </w:t>
      </w:r>
      <w:r w:rsidR="00AE4EF9" w:rsidRPr="00246B6B">
        <w:rPr>
          <w:rFonts w:ascii="Times New Roman" w:hAnsi="Times New Roman" w:cs="Times New Roman"/>
          <w:sz w:val="28"/>
          <w:szCs w:val="28"/>
        </w:rPr>
        <w:t>увеличилось</w:t>
      </w:r>
      <w:r w:rsidRPr="00246B6B">
        <w:rPr>
          <w:rFonts w:ascii="Times New Roman" w:hAnsi="Times New Roman" w:cs="Times New Roman"/>
          <w:sz w:val="28"/>
          <w:szCs w:val="28"/>
        </w:rPr>
        <w:t xml:space="preserve"> количество детей с </w:t>
      </w:r>
      <w:r w:rsidR="00AE4EF9" w:rsidRPr="00246B6B">
        <w:rPr>
          <w:rFonts w:ascii="Times New Roman" w:hAnsi="Times New Roman" w:cs="Times New Roman"/>
          <w:sz w:val="28"/>
          <w:szCs w:val="28"/>
        </w:rPr>
        <w:t>1й</w:t>
      </w:r>
      <w:r w:rsidRPr="00246B6B">
        <w:rPr>
          <w:rFonts w:ascii="Times New Roman" w:hAnsi="Times New Roman" w:cs="Times New Roman"/>
          <w:sz w:val="28"/>
          <w:szCs w:val="28"/>
        </w:rPr>
        <w:t xml:space="preserve"> группой здоров</w:t>
      </w:r>
      <w:r w:rsidR="00E26791" w:rsidRPr="00246B6B">
        <w:rPr>
          <w:rFonts w:ascii="Times New Roman" w:hAnsi="Times New Roman" w:cs="Times New Roman"/>
          <w:sz w:val="28"/>
          <w:szCs w:val="28"/>
        </w:rPr>
        <w:t xml:space="preserve">ья, </w:t>
      </w:r>
      <w:r w:rsidR="00AE4EF9" w:rsidRPr="00246B6B">
        <w:rPr>
          <w:rFonts w:ascii="Times New Roman" w:hAnsi="Times New Roman" w:cs="Times New Roman"/>
          <w:sz w:val="28"/>
          <w:szCs w:val="28"/>
        </w:rPr>
        <w:t xml:space="preserve">и 1 ребенок с 5 группой </w:t>
      </w:r>
      <w:r w:rsidR="008011CD" w:rsidRPr="00246B6B">
        <w:rPr>
          <w:rFonts w:ascii="Times New Roman" w:hAnsi="Times New Roman" w:cs="Times New Roman"/>
          <w:sz w:val="28"/>
          <w:szCs w:val="28"/>
        </w:rPr>
        <w:t>здоровья. Подавляющее</w:t>
      </w:r>
      <w:r w:rsidR="00DE1644" w:rsidRPr="00246B6B">
        <w:rPr>
          <w:rFonts w:ascii="Times New Roman" w:hAnsi="Times New Roman" w:cs="Times New Roman"/>
          <w:sz w:val="28"/>
          <w:szCs w:val="28"/>
        </w:rPr>
        <w:t xml:space="preserve"> большинство детей по-прежнему имеют II группу здоровья, то есть являются условно здоровыми.</w:t>
      </w:r>
    </w:p>
    <w:p w:rsidR="00320496" w:rsidRPr="00246B6B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B6B">
        <w:rPr>
          <w:rFonts w:ascii="Times New Roman" w:hAnsi="Times New Roman" w:cs="Times New Roman"/>
          <w:sz w:val="28"/>
          <w:szCs w:val="28"/>
        </w:rPr>
        <w:t xml:space="preserve">В ДОУ регулярно проводится сезонная профилактика простудных заболеваний, во время которой дети ежедневно получают поливитамины, свежий лук, чеснок. </w:t>
      </w:r>
      <w:r w:rsidR="008011CD">
        <w:rPr>
          <w:rFonts w:ascii="Times New Roman" w:hAnsi="Times New Roman" w:cs="Times New Roman"/>
          <w:sz w:val="28"/>
          <w:szCs w:val="28"/>
        </w:rPr>
        <w:t xml:space="preserve"> </w:t>
      </w:r>
      <w:r w:rsidRPr="00246B6B">
        <w:rPr>
          <w:rFonts w:ascii="Times New Roman" w:hAnsi="Times New Roman" w:cs="Times New Roman"/>
          <w:sz w:val="28"/>
          <w:szCs w:val="28"/>
        </w:rPr>
        <w:t xml:space="preserve"> В связи с передачей медицинских работников из штатов детского сада в здравоохранение появились некоторые сложности. Если в прошлые годы многие профилактические мероприятия мы проводили под наблюдением медсестры, то теперь воспитатели всё проводят самостоятельно.</w:t>
      </w:r>
    </w:p>
    <w:p w:rsidR="00320496" w:rsidRPr="00246B6B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B6B">
        <w:rPr>
          <w:rFonts w:ascii="Times New Roman" w:hAnsi="Times New Roman" w:cs="Times New Roman"/>
          <w:sz w:val="28"/>
          <w:szCs w:val="28"/>
        </w:rPr>
        <w:t>Все дети ежегодно проходят медицинский осмотр врачей-специалистов, приезжающих к нам с райцентра пгт Тазовский.</w:t>
      </w:r>
    </w:p>
    <w:p w:rsidR="00D365E7" w:rsidRDefault="00D365E7" w:rsidP="00EA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</w:pPr>
    </w:p>
    <w:p w:rsidR="00320496" w:rsidRPr="00AE4EF9" w:rsidRDefault="00320496" w:rsidP="00D3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AE4EF9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>Врачами осмотрено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8"/>
        <w:gridCol w:w="1608"/>
        <w:gridCol w:w="1593"/>
        <w:gridCol w:w="1049"/>
        <w:gridCol w:w="1763"/>
        <w:gridCol w:w="1352"/>
      </w:tblGrid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специалисты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подлежало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осмотрено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Выявлено с</w:t>
            </w:r>
          </w:p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патологией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%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Педиатр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112/103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112/103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     -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Окулист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48/43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48/43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       4/4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9%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Отоларинголог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48/43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48/43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1/1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 xml:space="preserve">      2%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Стоматолог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112/102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112/102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106/98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95%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Хирург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48/43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48/43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3/3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7%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Дерматолог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Фтизиатр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112/102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112/102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8/8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8%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Невропатолог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53/43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53/43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100%</w:t>
            </w: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1/1</w:t>
            </w: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2%</w:t>
            </w:r>
          </w:p>
        </w:tc>
      </w:tr>
      <w:tr w:rsidR="00AE4EF9" w:rsidRPr="00246B6B" w:rsidTr="00AE4EF9">
        <w:tc>
          <w:tcPr>
            <w:tcW w:w="2326" w:type="dxa"/>
          </w:tcPr>
          <w:p w:rsidR="00AE4EF9" w:rsidRPr="00246B6B" w:rsidRDefault="00AE4EF9" w:rsidP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Логопед</w:t>
            </w:r>
          </w:p>
        </w:tc>
        <w:tc>
          <w:tcPr>
            <w:tcW w:w="1634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62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  <w:r w:rsidRPr="00246B6B"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180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1440" w:type="dxa"/>
          </w:tcPr>
          <w:p w:rsidR="00AE4EF9" w:rsidRPr="00246B6B" w:rsidRDefault="00AE4EF9" w:rsidP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Cs w:val="24"/>
              </w:rPr>
            </w:pPr>
          </w:p>
        </w:tc>
      </w:tr>
    </w:tbl>
    <w:p w:rsidR="00AE4EF9" w:rsidRPr="00246B6B" w:rsidRDefault="00AE4EF9" w:rsidP="00AE4EF9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EA7201" w:rsidRDefault="00EA7201" w:rsidP="0041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</w:p>
    <w:p w:rsidR="0007540C" w:rsidRDefault="0007540C" w:rsidP="0041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</w:p>
    <w:p w:rsidR="0007540C" w:rsidRPr="00AE4EF9" w:rsidRDefault="0007540C" w:rsidP="0041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</w:p>
    <w:p w:rsidR="00EA7201" w:rsidRDefault="00EA7201" w:rsidP="0041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</w:p>
    <w:p w:rsidR="00E52FFE" w:rsidRPr="0007540C" w:rsidRDefault="001A7F1A" w:rsidP="00EA7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07540C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lastRenderedPageBreak/>
        <w:t>4.</w:t>
      </w:r>
      <w:r w:rsidR="00A97013" w:rsidRPr="0007540C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>2</w:t>
      </w:r>
      <w:r w:rsidR="00251841" w:rsidRPr="0007540C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>. Результаты</w:t>
      </w:r>
      <w:r w:rsidR="00806E26" w:rsidRPr="0007540C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 xml:space="preserve"> освоения основной</w:t>
      </w:r>
    </w:p>
    <w:p w:rsidR="00806E26" w:rsidRPr="0007540C" w:rsidRDefault="00806E26" w:rsidP="00EA7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07540C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>общеобразовательной программы ДОУ</w:t>
      </w:r>
    </w:p>
    <w:p w:rsidR="00320496" w:rsidRPr="006C062A" w:rsidRDefault="00320496" w:rsidP="0041568B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8"/>
          <w:szCs w:val="28"/>
        </w:rPr>
      </w:pPr>
    </w:p>
    <w:p w:rsidR="00320496" w:rsidRPr="00246B6B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6B6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46B6B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изучения процесса достижения </w:t>
      </w:r>
      <w:r w:rsidR="00251841" w:rsidRPr="00246B6B">
        <w:rPr>
          <w:rFonts w:ascii="Times New Roman" w:hAnsi="Times New Roman" w:cs="Times New Roman"/>
          <w:sz w:val="28"/>
          <w:szCs w:val="28"/>
          <w:lang w:eastAsia="en-US"/>
        </w:rPr>
        <w:t>детьми планируемых</w:t>
      </w:r>
      <w:r w:rsidRPr="00246B6B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итоговых результатов освоения образовательной программы проводится мониторинг.</w:t>
      </w:r>
    </w:p>
    <w:p w:rsidR="00320496" w:rsidRPr="00246B6B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246B6B">
        <w:rPr>
          <w:rFonts w:ascii="Times New Roman" w:hAnsi="Times New Roman" w:cs="Times New Roman"/>
          <w:sz w:val="28"/>
          <w:szCs w:val="28"/>
          <w:lang w:eastAsia="en-US"/>
        </w:rPr>
        <w:t>Мониторинг проводится в рамках педагогической диагностики</w:t>
      </w:r>
      <w:r w:rsidRPr="00246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20496" w:rsidRPr="00246B6B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B6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Педагогическая диагностика проводится в ходе наблюдений за</w:t>
      </w:r>
    </w:p>
    <w:p w:rsidR="00320496" w:rsidRPr="00246B6B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320496" w:rsidRPr="003C445A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320496" w:rsidRPr="003C445A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320496" w:rsidRPr="003C445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оптимизации работы с группой детей.</w:t>
      </w:r>
    </w:p>
    <w:p w:rsidR="00320496" w:rsidRPr="003C445A" w:rsidRDefault="00320496" w:rsidP="004156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Периодичность мониторинга – </w:t>
      </w:r>
      <w:r w:rsidR="00BC41F5"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два </w:t>
      </w:r>
      <w:r w:rsidR="00BC41F5" w:rsidRPr="003C445A">
        <w:rPr>
          <w:rFonts w:ascii="Times New Roman" w:hAnsi="Times New Roman" w:cs="Times New Roman"/>
          <w:sz w:val="28"/>
          <w:szCs w:val="28"/>
          <w:lang w:eastAsia="en-US"/>
        </w:rPr>
        <w:t>раза</w:t>
      </w:r>
      <w:r w:rsidRPr="003C445A">
        <w:rPr>
          <w:rFonts w:ascii="Times New Roman" w:hAnsi="Times New Roman" w:cs="Times New Roman"/>
          <w:sz w:val="28"/>
          <w:szCs w:val="28"/>
          <w:lang w:eastAsia="en-US"/>
        </w:rPr>
        <w:t xml:space="preserve"> в год.</w:t>
      </w:r>
    </w:p>
    <w:p w:rsidR="00320496" w:rsidRPr="003C445A" w:rsidRDefault="00320496" w:rsidP="004156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>В начале учебного года</w:t>
      </w:r>
      <w:r w:rsidRPr="003C445A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320496" w:rsidRPr="003C445A" w:rsidRDefault="00320496" w:rsidP="0041568B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45A">
        <w:rPr>
          <w:rFonts w:ascii="Times New Roman" w:hAnsi="Times New Roman" w:cs="Times New Roman"/>
          <w:bCs/>
          <w:sz w:val="28"/>
          <w:szCs w:val="28"/>
          <w:lang w:eastAsia="en-US"/>
        </w:rPr>
        <w:t>В конце учебного года</w:t>
      </w:r>
      <w:r w:rsidRPr="003C445A">
        <w:rPr>
          <w:rFonts w:ascii="Times New Roman" w:hAnsi="Times New Roman" w:cs="Times New Roman"/>
          <w:sz w:val="28"/>
          <w:szCs w:val="28"/>
          <w:lang w:eastAsia="en-US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D365E7" w:rsidRPr="003C445A" w:rsidRDefault="00D365E7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C70DA" w:rsidRPr="006E4237" w:rsidRDefault="00320496" w:rsidP="00D365E7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Сводная таблица мониторинга</w:t>
      </w:r>
    </w:p>
    <w:p w:rsidR="00CC70DA" w:rsidRPr="006E4237" w:rsidRDefault="00320496" w:rsidP="006F0148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</w:pPr>
      <w:r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  <w:t>освоения содержания образовательной программы</w:t>
      </w:r>
    </w:p>
    <w:p w:rsidR="00320496" w:rsidRPr="006E4237" w:rsidRDefault="00320496" w:rsidP="006F0148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 конец </w:t>
      </w:r>
      <w:r w:rsidR="00E3245E"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201</w:t>
      </w:r>
      <w:r w:rsidR="00251841"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</w:t>
      </w:r>
      <w:r w:rsidR="00E3245E"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– 20</w:t>
      </w:r>
      <w:r w:rsidR="00251841"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6E423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учебного года (в %)</w:t>
      </w:r>
    </w:p>
    <w:p w:rsidR="00D42AC5" w:rsidRPr="006B1E47" w:rsidRDefault="00D42AC5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  <w:highlight w:val="yellow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42AC5" w:rsidRPr="000D579F" w:rsidTr="00A46634">
        <w:trPr>
          <w:trHeight w:val="915"/>
        </w:trPr>
        <w:tc>
          <w:tcPr>
            <w:tcW w:w="392" w:type="dxa"/>
          </w:tcPr>
          <w:p w:rsidR="00D42AC5" w:rsidRPr="00A97013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D42AC5" w:rsidRPr="00F5567D" w:rsidRDefault="00D42AC5" w:rsidP="00EA720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567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  <w:p w:rsidR="00D42AC5" w:rsidRPr="00F5567D" w:rsidRDefault="00D42AC5" w:rsidP="00EA7201">
            <w:pPr>
              <w:tabs>
                <w:tab w:val="left" w:pos="1593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67D">
              <w:rPr>
                <w:rFonts w:ascii="Times New Roman" w:hAnsi="Times New Roman" w:cs="Times New Roman"/>
                <w:b/>
                <w:bCs/>
              </w:rPr>
              <w:t>Образовател</w:t>
            </w:r>
            <w:r w:rsidR="00EA7201" w:rsidRPr="00F5567D">
              <w:rPr>
                <w:rFonts w:ascii="Times New Roman" w:hAnsi="Times New Roman" w:cs="Times New Roman"/>
                <w:b/>
                <w:bCs/>
              </w:rPr>
              <w:t>ь</w:t>
            </w:r>
            <w:r w:rsidRPr="00F5567D">
              <w:rPr>
                <w:rFonts w:ascii="Times New Roman" w:hAnsi="Times New Roman" w:cs="Times New Roman"/>
                <w:b/>
                <w:bCs/>
              </w:rPr>
              <w:t>ная область</w:t>
            </w:r>
          </w:p>
        </w:tc>
        <w:tc>
          <w:tcPr>
            <w:tcW w:w="1843" w:type="dxa"/>
            <w:gridSpan w:val="3"/>
          </w:tcPr>
          <w:p w:rsidR="00D42AC5" w:rsidRPr="00F53E9E" w:rsidRDefault="00D42AC5" w:rsidP="0041568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II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младшие подгруппы </w:t>
            </w:r>
          </w:p>
          <w:p w:rsidR="00D42AC5" w:rsidRPr="00F53E9E" w:rsidRDefault="00D42AC5" w:rsidP="005D26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 w:rsidR="005D2680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19</w:t>
            </w:r>
            <w:r w:rsidR="0053395A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детей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276" w:type="dxa"/>
            <w:gridSpan w:val="2"/>
          </w:tcPr>
          <w:p w:rsidR="00D42AC5" w:rsidRPr="00F53E9E" w:rsidRDefault="0041568B" w:rsidP="005D2680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Средние подгруппы   </w:t>
            </w:r>
            <w:r w:rsidR="00D42AC5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 w:rsidR="005D2680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33 ребенка</w:t>
            </w:r>
            <w:r w:rsidR="00D42AC5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134" w:type="dxa"/>
            <w:gridSpan w:val="2"/>
          </w:tcPr>
          <w:p w:rsidR="00D42AC5" w:rsidRPr="00F53E9E" w:rsidRDefault="00D42AC5" w:rsidP="005D26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Старшие подгруппы     (</w:t>
            </w:r>
            <w:r w:rsidR="005D2680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25</w:t>
            </w:r>
            <w:r w:rsidR="0015691F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детей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134" w:type="dxa"/>
            <w:gridSpan w:val="2"/>
          </w:tcPr>
          <w:p w:rsidR="00D42AC5" w:rsidRPr="00F53E9E" w:rsidRDefault="00D42AC5" w:rsidP="00EA7201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Подготовительная </w:t>
            </w:r>
            <w:r w:rsidR="00EA7201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г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руппа   </w:t>
            </w:r>
          </w:p>
          <w:p w:rsidR="00D42AC5" w:rsidRPr="00F53E9E" w:rsidRDefault="00D42AC5" w:rsidP="00CC70D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 w:rsidR="008A7A16" w:rsidRPr="00F53E9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35 </w:t>
            </w:r>
            <w:r w:rsidRPr="00F53E9E">
              <w:rPr>
                <w:rFonts w:ascii="Times New Roman" w:hAnsi="Times New Roman" w:cs="Times New Roman"/>
                <w:b/>
                <w:bCs/>
                <w:color w:val="002060"/>
              </w:rPr>
              <w:t>детей)</w:t>
            </w:r>
          </w:p>
        </w:tc>
        <w:tc>
          <w:tcPr>
            <w:tcW w:w="1701" w:type="dxa"/>
            <w:gridSpan w:val="3"/>
          </w:tcPr>
          <w:p w:rsidR="00D42AC5" w:rsidRPr="000D579F" w:rsidRDefault="00D42AC5" w:rsidP="00CC70DA">
            <w:pPr>
              <w:spacing w:after="0" w:line="240" w:lineRule="auto"/>
              <w:ind w:right="4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0D579F">
              <w:rPr>
                <w:rFonts w:ascii="Times New Roman" w:hAnsi="Times New Roman" w:cs="Times New Roman"/>
                <w:b/>
                <w:bCs/>
                <w:color w:val="002060"/>
              </w:rPr>
              <w:t>Общий % по д/саду</w:t>
            </w:r>
          </w:p>
        </w:tc>
      </w:tr>
      <w:tr w:rsidR="00A46634" w:rsidRPr="000D579F" w:rsidTr="00A46634">
        <w:trPr>
          <w:trHeight w:val="151"/>
        </w:trPr>
        <w:tc>
          <w:tcPr>
            <w:tcW w:w="392" w:type="dxa"/>
          </w:tcPr>
          <w:p w:rsidR="00A46634" w:rsidRPr="00A97013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46634" w:rsidRPr="00F5567D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46634" w:rsidRPr="00F53E9E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F53E9E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DE492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46634" w:rsidRPr="00A46634" w:rsidRDefault="00A46634" w:rsidP="00A46634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A46634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Н</w:t>
            </w:r>
          </w:p>
        </w:tc>
      </w:tr>
      <w:tr w:rsidR="00A46634" w:rsidRPr="000D579F" w:rsidTr="00A46634">
        <w:trPr>
          <w:trHeight w:val="182"/>
        </w:trPr>
        <w:tc>
          <w:tcPr>
            <w:tcW w:w="392" w:type="dxa"/>
          </w:tcPr>
          <w:p w:rsidR="00A46634" w:rsidRPr="003C445A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46634" w:rsidRPr="00F5567D" w:rsidRDefault="00A46634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0D579F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36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54</w:t>
            </w:r>
          </w:p>
        </w:tc>
        <w:tc>
          <w:tcPr>
            <w:tcW w:w="567" w:type="dxa"/>
          </w:tcPr>
          <w:p w:rsidR="00A46634" w:rsidRPr="007C5056" w:rsidRDefault="00A46634" w:rsidP="000D579F">
            <w:pPr>
              <w:spacing w:after="0" w:line="240" w:lineRule="auto"/>
              <w:ind w:left="12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:rsidR="00A46634" w:rsidRPr="007C5056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i/>
                <w:iCs/>
                <w:color w:val="00B050"/>
              </w:rPr>
              <w:t>10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0D579F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62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A46634" w:rsidP="006E4237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</w:t>
            </w:r>
            <w:r w:rsidR="006E4237"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8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546815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65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546815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35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546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</w:t>
            </w:r>
            <w:r w:rsidR="00546815"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546815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35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CE1254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57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tabs>
                <w:tab w:val="left" w:pos="318"/>
              </w:tabs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  <w:p w:rsidR="00A46634" w:rsidRPr="00DE4922" w:rsidRDefault="006E4237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41</w:t>
            </w:r>
          </w:p>
        </w:tc>
        <w:tc>
          <w:tcPr>
            <w:tcW w:w="567" w:type="dxa"/>
          </w:tcPr>
          <w:p w:rsidR="00A46634" w:rsidRPr="00181C37" w:rsidRDefault="00A46634" w:rsidP="00A46634">
            <w:pPr>
              <w:tabs>
                <w:tab w:val="left" w:pos="318"/>
              </w:tabs>
              <w:spacing w:after="0" w:line="240" w:lineRule="auto"/>
              <w:ind w:left="117" w:right="33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</w:p>
          <w:p w:rsidR="00A46634" w:rsidRPr="00181C37" w:rsidRDefault="006E4237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181C37"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A46634" w:rsidRPr="000D579F" w:rsidTr="00A46634">
        <w:trPr>
          <w:trHeight w:val="454"/>
        </w:trPr>
        <w:tc>
          <w:tcPr>
            <w:tcW w:w="392" w:type="dxa"/>
          </w:tcPr>
          <w:p w:rsidR="00A46634" w:rsidRPr="003C445A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46634" w:rsidRPr="00F5567D" w:rsidRDefault="00A46634" w:rsidP="00EA720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567" w:type="dxa"/>
          </w:tcPr>
          <w:p w:rsidR="00A46634" w:rsidRPr="00DE4922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10</w:t>
            </w:r>
          </w:p>
        </w:tc>
        <w:tc>
          <w:tcPr>
            <w:tcW w:w="709" w:type="dxa"/>
          </w:tcPr>
          <w:p w:rsidR="00A46634" w:rsidRPr="00DE4922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80</w:t>
            </w:r>
          </w:p>
        </w:tc>
        <w:tc>
          <w:tcPr>
            <w:tcW w:w="567" w:type="dxa"/>
          </w:tcPr>
          <w:p w:rsidR="00A46634" w:rsidRPr="007C5056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i/>
                <w:iCs/>
                <w:color w:val="00B05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6634" w:rsidRPr="00DE4922" w:rsidRDefault="00A46634" w:rsidP="000D579F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54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61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color w:val="943634" w:themeColor="accent2" w:themeShade="BF"/>
              </w:rPr>
              <w:t>39</w:t>
            </w:r>
          </w:p>
        </w:tc>
        <w:tc>
          <w:tcPr>
            <w:tcW w:w="567" w:type="dxa"/>
          </w:tcPr>
          <w:p w:rsidR="00A46634" w:rsidRPr="00DE4922" w:rsidRDefault="00546815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60</w:t>
            </w:r>
          </w:p>
        </w:tc>
        <w:tc>
          <w:tcPr>
            <w:tcW w:w="567" w:type="dxa"/>
          </w:tcPr>
          <w:p w:rsidR="00A46634" w:rsidRPr="00DE4922" w:rsidRDefault="00546815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40</w:t>
            </w:r>
          </w:p>
        </w:tc>
        <w:tc>
          <w:tcPr>
            <w:tcW w:w="567" w:type="dxa"/>
          </w:tcPr>
          <w:p w:rsidR="00A46634" w:rsidRPr="00DE4922" w:rsidRDefault="006E4237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44</w:t>
            </w:r>
          </w:p>
        </w:tc>
        <w:tc>
          <w:tcPr>
            <w:tcW w:w="567" w:type="dxa"/>
          </w:tcPr>
          <w:p w:rsidR="00A46634" w:rsidRPr="00DE4922" w:rsidRDefault="006E4237" w:rsidP="000D579F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54</w:t>
            </w:r>
          </w:p>
          <w:p w:rsidR="00A46634" w:rsidRPr="00DE4922" w:rsidRDefault="00A46634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A46634" w:rsidRPr="00181C37" w:rsidRDefault="006E4237" w:rsidP="00A46634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181C37"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  <w:p w:rsidR="00A46634" w:rsidRPr="00181C37" w:rsidRDefault="00A46634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</w:tc>
      </w:tr>
      <w:tr w:rsidR="00A46634" w:rsidRPr="000D579F" w:rsidTr="00A46634">
        <w:trPr>
          <w:trHeight w:val="447"/>
        </w:trPr>
        <w:tc>
          <w:tcPr>
            <w:tcW w:w="392" w:type="dxa"/>
          </w:tcPr>
          <w:p w:rsidR="00A46634" w:rsidRPr="003C445A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46634" w:rsidRPr="00F5567D" w:rsidRDefault="00A46634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567" w:type="dxa"/>
          </w:tcPr>
          <w:p w:rsidR="00A46634" w:rsidRPr="00DE4922" w:rsidRDefault="00F53E9E" w:rsidP="000D579F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20</w:t>
            </w:r>
          </w:p>
        </w:tc>
        <w:tc>
          <w:tcPr>
            <w:tcW w:w="709" w:type="dxa"/>
          </w:tcPr>
          <w:p w:rsidR="00A46634" w:rsidRPr="00DE4922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70</w:t>
            </w:r>
          </w:p>
        </w:tc>
        <w:tc>
          <w:tcPr>
            <w:tcW w:w="567" w:type="dxa"/>
          </w:tcPr>
          <w:p w:rsidR="00A46634" w:rsidRPr="007C5056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i/>
                <w:iCs/>
                <w:color w:val="00B05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41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57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43</w:t>
            </w:r>
          </w:p>
        </w:tc>
        <w:tc>
          <w:tcPr>
            <w:tcW w:w="567" w:type="dxa"/>
          </w:tcPr>
          <w:p w:rsidR="00A46634" w:rsidRPr="00DE4922" w:rsidRDefault="00546815" w:rsidP="00546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55</w:t>
            </w:r>
          </w:p>
        </w:tc>
        <w:tc>
          <w:tcPr>
            <w:tcW w:w="567" w:type="dxa"/>
          </w:tcPr>
          <w:p w:rsidR="00A46634" w:rsidRPr="00DE4922" w:rsidRDefault="00546815" w:rsidP="0054681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45</w:t>
            </w:r>
          </w:p>
        </w:tc>
        <w:tc>
          <w:tcPr>
            <w:tcW w:w="567" w:type="dxa"/>
          </w:tcPr>
          <w:p w:rsidR="00A46634" w:rsidRPr="00DE4922" w:rsidRDefault="006E4237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48</w:t>
            </w:r>
          </w:p>
        </w:tc>
        <w:tc>
          <w:tcPr>
            <w:tcW w:w="567" w:type="dxa"/>
          </w:tcPr>
          <w:p w:rsidR="00A46634" w:rsidRPr="00DE4922" w:rsidRDefault="006E4237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50</w:t>
            </w:r>
          </w:p>
        </w:tc>
        <w:tc>
          <w:tcPr>
            <w:tcW w:w="567" w:type="dxa"/>
          </w:tcPr>
          <w:p w:rsidR="00A46634" w:rsidRPr="00181C37" w:rsidRDefault="006E4237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181C37"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A46634" w:rsidRPr="000D579F" w:rsidTr="00A46634">
        <w:trPr>
          <w:trHeight w:val="711"/>
        </w:trPr>
        <w:tc>
          <w:tcPr>
            <w:tcW w:w="392" w:type="dxa"/>
          </w:tcPr>
          <w:p w:rsidR="00A46634" w:rsidRPr="003C445A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4" w:type="dxa"/>
          </w:tcPr>
          <w:p w:rsidR="00A46634" w:rsidRPr="00F5567D" w:rsidRDefault="00A46634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567" w:type="dxa"/>
          </w:tcPr>
          <w:p w:rsidR="00F87D62" w:rsidRPr="00DE4922" w:rsidRDefault="00F87D62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15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75</w:t>
            </w:r>
          </w:p>
        </w:tc>
        <w:tc>
          <w:tcPr>
            <w:tcW w:w="567" w:type="dxa"/>
          </w:tcPr>
          <w:p w:rsidR="00A46634" w:rsidRPr="007C5056" w:rsidRDefault="00A46634" w:rsidP="000D579F">
            <w:pPr>
              <w:spacing w:after="0" w:line="240" w:lineRule="auto"/>
              <w:ind w:left="12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:rsidR="00A46634" w:rsidRPr="007C5056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i/>
                <w:iCs/>
                <w:color w:val="00B050"/>
              </w:rPr>
              <w:t>10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0D579F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58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42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60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A46634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40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546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</w:t>
            </w:r>
            <w:r w:rsidR="00546815"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2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546815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38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F87D62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49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  <w:p w:rsidR="00A46634" w:rsidRPr="00DE4922" w:rsidRDefault="00F87D62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49</w:t>
            </w:r>
          </w:p>
        </w:tc>
        <w:tc>
          <w:tcPr>
            <w:tcW w:w="567" w:type="dxa"/>
          </w:tcPr>
          <w:p w:rsidR="00A46634" w:rsidRPr="00181C37" w:rsidRDefault="00A46634" w:rsidP="00A46634">
            <w:pPr>
              <w:tabs>
                <w:tab w:val="left" w:pos="459"/>
              </w:tabs>
              <w:spacing w:after="0" w:line="240" w:lineRule="auto"/>
              <w:ind w:left="117"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</w:p>
          <w:p w:rsidR="00A46634" w:rsidRPr="00181C37" w:rsidRDefault="00F87D62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181C37"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A46634" w:rsidRPr="000D579F" w:rsidTr="00A46634">
        <w:trPr>
          <w:trHeight w:val="659"/>
        </w:trPr>
        <w:tc>
          <w:tcPr>
            <w:tcW w:w="392" w:type="dxa"/>
          </w:tcPr>
          <w:p w:rsidR="00A46634" w:rsidRPr="003C445A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A46634" w:rsidRPr="00F5567D" w:rsidRDefault="00A46634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0D579F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25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65</w:t>
            </w:r>
          </w:p>
        </w:tc>
        <w:tc>
          <w:tcPr>
            <w:tcW w:w="567" w:type="dxa"/>
          </w:tcPr>
          <w:p w:rsidR="00A46634" w:rsidRPr="007C5056" w:rsidRDefault="00A46634" w:rsidP="000D579F">
            <w:pPr>
              <w:spacing w:after="0" w:line="240" w:lineRule="auto"/>
              <w:ind w:left="12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:rsidR="00A46634" w:rsidRPr="007C5056" w:rsidRDefault="00F53E9E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i/>
                <w:iCs/>
                <w:color w:val="00B050"/>
              </w:rPr>
              <w:t>10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0D579F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55</w:t>
            </w:r>
          </w:p>
        </w:tc>
        <w:tc>
          <w:tcPr>
            <w:tcW w:w="709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A46634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45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A46634" w:rsidP="000D579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61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A46634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39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  <w:p w:rsidR="00A46634" w:rsidRPr="00DE4922" w:rsidRDefault="00546815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65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546815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35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181C37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52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  <w:p w:rsidR="00A46634" w:rsidRPr="00DE4922" w:rsidRDefault="00181C37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46</w:t>
            </w:r>
          </w:p>
        </w:tc>
        <w:tc>
          <w:tcPr>
            <w:tcW w:w="567" w:type="dxa"/>
          </w:tcPr>
          <w:p w:rsidR="00A46634" w:rsidRPr="00181C37" w:rsidRDefault="00A46634" w:rsidP="00A46634">
            <w:pPr>
              <w:tabs>
                <w:tab w:val="left" w:pos="459"/>
              </w:tabs>
              <w:spacing w:after="0" w:line="240" w:lineRule="auto"/>
              <w:ind w:left="117"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</w:p>
          <w:p w:rsidR="00A46634" w:rsidRPr="00181C37" w:rsidRDefault="00181C37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181C37"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A46634" w:rsidRPr="000D579F" w:rsidTr="00A46634">
        <w:trPr>
          <w:trHeight w:val="251"/>
        </w:trPr>
        <w:tc>
          <w:tcPr>
            <w:tcW w:w="392" w:type="dxa"/>
          </w:tcPr>
          <w:p w:rsidR="00A46634" w:rsidRPr="003C445A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A46634" w:rsidRPr="00F5567D" w:rsidRDefault="00A46634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567D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67" w:type="dxa"/>
          </w:tcPr>
          <w:p w:rsidR="00A46634" w:rsidRPr="00DE4922" w:rsidRDefault="00DC7333" w:rsidP="00DC7333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35</w:t>
            </w:r>
          </w:p>
        </w:tc>
        <w:tc>
          <w:tcPr>
            <w:tcW w:w="709" w:type="dxa"/>
          </w:tcPr>
          <w:p w:rsidR="00A46634" w:rsidRPr="00DE4922" w:rsidRDefault="00DC7333" w:rsidP="006E4237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55</w:t>
            </w:r>
          </w:p>
        </w:tc>
        <w:tc>
          <w:tcPr>
            <w:tcW w:w="567" w:type="dxa"/>
          </w:tcPr>
          <w:p w:rsidR="00A46634" w:rsidRPr="007C5056" w:rsidRDefault="00181C37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i/>
                <w:iCs/>
                <w:color w:val="00B050"/>
              </w:rPr>
              <w:t>10</w:t>
            </w:r>
          </w:p>
        </w:tc>
        <w:tc>
          <w:tcPr>
            <w:tcW w:w="567" w:type="dxa"/>
          </w:tcPr>
          <w:p w:rsidR="00A46634" w:rsidRPr="00DE4922" w:rsidRDefault="00DC7333" w:rsidP="00DC7333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50</w:t>
            </w:r>
          </w:p>
        </w:tc>
        <w:tc>
          <w:tcPr>
            <w:tcW w:w="709" w:type="dxa"/>
          </w:tcPr>
          <w:p w:rsidR="00A46634" w:rsidRPr="00DE4922" w:rsidRDefault="00DC7333" w:rsidP="000D579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50</w:t>
            </w:r>
          </w:p>
        </w:tc>
        <w:tc>
          <w:tcPr>
            <w:tcW w:w="567" w:type="dxa"/>
          </w:tcPr>
          <w:p w:rsidR="00A46634" w:rsidRPr="00DE4922" w:rsidRDefault="00DC7333" w:rsidP="000D579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55</w:t>
            </w:r>
          </w:p>
        </w:tc>
        <w:tc>
          <w:tcPr>
            <w:tcW w:w="567" w:type="dxa"/>
          </w:tcPr>
          <w:p w:rsidR="00A46634" w:rsidRPr="00DE4922" w:rsidRDefault="00DC7333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45</w:t>
            </w:r>
          </w:p>
        </w:tc>
        <w:tc>
          <w:tcPr>
            <w:tcW w:w="567" w:type="dxa"/>
          </w:tcPr>
          <w:p w:rsidR="00A46634" w:rsidRPr="00DE4922" w:rsidRDefault="00DC7333" w:rsidP="007C5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5</w:t>
            </w:r>
            <w:r w:rsidR="007C5056" w:rsidRPr="00DE4922">
              <w:rPr>
                <w:rFonts w:ascii="Times New Roman" w:hAnsi="Times New Roman" w:cs="Times New Roman"/>
                <w:i/>
                <w:iCs/>
                <w:color w:val="0070C0"/>
              </w:rPr>
              <w:t>8</w:t>
            </w:r>
          </w:p>
        </w:tc>
        <w:tc>
          <w:tcPr>
            <w:tcW w:w="567" w:type="dxa"/>
          </w:tcPr>
          <w:p w:rsidR="00A46634" w:rsidRPr="00DE4922" w:rsidRDefault="00DC7333" w:rsidP="000D579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</w:t>
            </w:r>
            <w:r w:rsidR="007C5056"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2</w:t>
            </w:r>
          </w:p>
        </w:tc>
        <w:tc>
          <w:tcPr>
            <w:tcW w:w="567" w:type="dxa"/>
          </w:tcPr>
          <w:p w:rsidR="00A46634" w:rsidRPr="00DE4922" w:rsidRDefault="007C505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50</w:t>
            </w:r>
          </w:p>
        </w:tc>
        <w:tc>
          <w:tcPr>
            <w:tcW w:w="567" w:type="dxa"/>
          </w:tcPr>
          <w:p w:rsidR="00A46634" w:rsidRPr="00DE4922" w:rsidRDefault="007C5056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48</w:t>
            </w:r>
          </w:p>
        </w:tc>
        <w:tc>
          <w:tcPr>
            <w:tcW w:w="567" w:type="dxa"/>
          </w:tcPr>
          <w:p w:rsidR="00A46634" w:rsidRPr="00181C37" w:rsidRDefault="00181C37" w:rsidP="000D579F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  <w:tr w:rsidR="00A46634" w:rsidRPr="000D579F" w:rsidTr="00A46634">
        <w:trPr>
          <w:trHeight w:val="166"/>
        </w:trPr>
        <w:tc>
          <w:tcPr>
            <w:tcW w:w="392" w:type="dxa"/>
          </w:tcPr>
          <w:p w:rsidR="00A46634" w:rsidRPr="00A97013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46634" w:rsidRPr="00F5567D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46634" w:rsidRPr="00F5567D" w:rsidRDefault="00A46634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F556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7" w:type="dxa"/>
          </w:tcPr>
          <w:p w:rsidR="00F53E9E" w:rsidRPr="00DE4922" w:rsidRDefault="00F53E9E" w:rsidP="00F53E9E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7C5056" w:rsidP="00F53E9E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 24</w:t>
            </w:r>
          </w:p>
          <w:p w:rsidR="00A46634" w:rsidRPr="00DE4922" w:rsidRDefault="00A46634" w:rsidP="00F53E9E">
            <w:pPr>
              <w:spacing w:after="0" w:line="240" w:lineRule="auto"/>
              <w:ind w:left="-108"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A46634" w:rsidP="00F53E9E">
            <w:pPr>
              <w:spacing w:after="0" w:line="240" w:lineRule="auto"/>
              <w:ind w:left="-108" w:right="-108"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</w:tcPr>
          <w:p w:rsidR="00A46634" w:rsidRPr="00DE4922" w:rsidRDefault="00A46634" w:rsidP="00F53E9E">
            <w:pPr>
              <w:spacing w:after="0" w:line="240" w:lineRule="auto"/>
              <w:ind w:right="34"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  <w:p w:rsidR="00A46634" w:rsidRPr="00DE4922" w:rsidRDefault="007C5056" w:rsidP="007C5056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  <w:t xml:space="preserve"> 66</w:t>
            </w:r>
          </w:p>
        </w:tc>
        <w:tc>
          <w:tcPr>
            <w:tcW w:w="567" w:type="dxa"/>
          </w:tcPr>
          <w:p w:rsidR="00F53E9E" w:rsidRPr="007C5056" w:rsidRDefault="00F53E9E" w:rsidP="00F53E9E">
            <w:pPr>
              <w:spacing w:after="0" w:line="240" w:lineRule="auto"/>
              <w:ind w:left="12"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</w:p>
          <w:p w:rsidR="00A46634" w:rsidRPr="007C5056" w:rsidRDefault="007C5056" w:rsidP="00F53E9E">
            <w:pPr>
              <w:spacing w:after="0" w:line="240" w:lineRule="auto"/>
              <w:ind w:left="12"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b/>
                <w:i/>
                <w:iCs/>
                <w:color w:val="00B050"/>
              </w:rPr>
              <w:t xml:space="preserve"> 10</w:t>
            </w:r>
          </w:p>
          <w:p w:rsidR="00A46634" w:rsidRPr="007C5056" w:rsidRDefault="00A46634" w:rsidP="00F53E9E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</w:p>
        </w:tc>
        <w:tc>
          <w:tcPr>
            <w:tcW w:w="567" w:type="dxa"/>
          </w:tcPr>
          <w:p w:rsidR="00A46634" w:rsidRPr="00DE4922" w:rsidRDefault="00A46634" w:rsidP="00F53E9E">
            <w:pPr>
              <w:spacing w:after="0" w:line="240" w:lineRule="auto"/>
              <w:ind w:right="34"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7C5056" w:rsidP="00F53E9E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 55</w:t>
            </w:r>
          </w:p>
        </w:tc>
        <w:tc>
          <w:tcPr>
            <w:tcW w:w="709" w:type="dxa"/>
          </w:tcPr>
          <w:p w:rsidR="00A46634" w:rsidRPr="00DE4922" w:rsidRDefault="00A46634" w:rsidP="00F53E9E">
            <w:pPr>
              <w:spacing w:after="0" w:line="240" w:lineRule="auto"/>
              <w:ind w:right="34"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  <w:p w:rsidR="00A46634" w:rsidRPr="00DE4922" w:rsidRDefault="007C5056" w:rsidP="00F53E9E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  <w:t xml:space="preserve"> 45</w:t>
            </w:r>
          </w:p>
        </w:tc>
        <w:tc>
          <w:tcPr>
            <w:tcW w:w="567" w:type="dxa"/>
          </w:tcPr>
          <w:p w:rsidR="00A46634" w:rsidRPr="00DE4922" w:rsidRDefault="007C5056" w:rsidP="00F53E9E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660</w:t>
            </w:r>
          </w:p>
          <w:p w:rsidR="00A46634" w:rsidRPr="00DE4922" w:rsidRDefault="00A46634" w:rsidP="007C5056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</w:tc>
        <w:tc>
          <w:tcPr>
            <w:tcW w:w="567" w:type="dxa"/>
          </w:tcPr>
          <w:p w:rsidR="00A46634" w:rsidRPr="00DE4922" w:rsidRDefault="00A46634" w:rsidP="00F53E9E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  <w:p w:rsidR="00A46634" w:rsidRPr="00DE4922" w:rsidRDefault="007C5056" w:rsidP="00F53E9E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  <w:t>40</w:t>
            </w:r>
          </w:p>
          <w:p w:rsidR="00A46634" w:rsidRPr="00DE4922" w:rsidRDefault="00A46634" w:rsidP="00F53E9E">
            <w:pPr>
              <w:tabs>
                <w:tab w:val="left" w:pos="459"/>
              </w:tabs>
              <w:spacing w:after="0" w:line="240" w:lineRule="auto"/>
              <w:ind w:right="33"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</w:tc>
        <w:tc>
          <w:tcPr>
            <w:tcW w:w="567" w:type="dxa"/>
          </w:tcPr>
          <w:p w:rsidR="00A46634" w:rsidRPr="00DE4922" w:rsidRDefault="00A46634" w:rsidP="00F53E9E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7C5056" w:rsidP="005468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 xml:space="preserve"> 57</w:t>
            </w:r>
          </w:p>
        </w:tc>
        <w:tc>
          <w:tcPr>
            <w:tcW w:w="567" w:type="dxa"/>
          </w:tcPr>
          <w:p w:rsidR="00A46634" w:rsidRPr="00DE4922" w:rsidRDefault="00A46634" w:rsidP="00F53E9E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</w:p>
          <w:p w:rsidR="00A46634" w:rsidRPr="00DE4922" w:rsidRDefault="007C5056" w:rsidP="007C5056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</w:rPr>
              <w:t>43</w:t>
            </w: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  <w:p w:rsidR="00A46634" w:rsidRPr="00DE4922" w:rsidRDefault="007C5056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DE4922"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50</w:t>
            </w:r>
          </w:p>
          <w:p w:rsidR="00A46634" w:rsidRPr="00DE4922" w:rsidRDefault="00A46634" w:rsidP="000D57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</w:p>
        </w:tc>
        <w:tc>
          <w:tcPr>
            <w:tcW w:w="567" w:type="dxa"/>
          </w:tcPr>
          <w:p w:rsidR="00A46634" w:rsidRPr="00DE4922" w:rsidRDefault="00A46634" w:rsidP="000D57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</w:p>
          <w:p w:rsidR="00A46634" w:rsidRPr="00DE4922" w:rsidRDefault="007C5056" w:rsidP="000D579F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</w:pPr>
            <w:r w:rsidRPr="00DE4922">
              <w:rPr>
                <w:rFonts w:ascii="Times New Roman" w:hAnsi="Times New Roman" w:cs="Times New Roman"/>
                <w:i/>
                <w:iCs/>
                <w:color w:val="943634" w:themeColor="accent2" w:themeShade="BF"/>
              </w:rPr>
              <w:t>42</w:t>
            </w:r>
          </w:p>
        </w:tc>
        <w:tc>
          <w:tcPr>
            <w:tcW w:w="567" w:type="dxa"/>
          </w:tcPr>
          <w:p w:rsidR="00A46634" w:rsidRPr="000D579F" w:rsidRDefault="00A46634" w:rsidP="00A46634">
            <w:pPr>
              <w:spacing w:after="0" w:line="240" w:lineRule="auto"/>
              <w:ind w:left="11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A46634" w:rsidRPr="007C5056" w:rsidRDefault="007C5056" w:rsidP="000D579F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B050"/>
              </w:rPr>
            </w:pPr>
            <w:r w:rsidRPr="007C5056">
              <w:rPr>
                <w:rFonts w:ascii="Times New Roman" w:hAnsi="Times New Roman" w:cs="Times New Roman"/>
                <w:i/>
                <w:iCs/>
                <w:color w:val="00B050"/>
              </w:rPr>
              <w:t>2</w:t>
            </w:r>
          </w:p>
        </w:tc>
      </w:tr>
    </w:tbl>
    <w:p w:rsidR="00D42AC5" w:rsidRPr="00A97013" w:rsidRDefault="00D42AC5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4"/>
          <w:szCs w:val="24"/>
          <w:highlight w:val="yellow"/>
        </w:rPr>
      </w:pPr>
    </w:p>
    <w:p w:rsidR="00320496" w:rsidRPr="00E54DF8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4DF8">
        <w:rPr>
          <w:rFonts w:ascii="Times New Roman" w:hAnsi="Times New Roman" w:cs="Times New Roman"/>
          <w:color w:val="002060"/>
          <w:sz w:val="28"/>
          <w:szCs w:val="28"/>
        </w:rPr>
        <w:t>Условные обозначения к таблице:</w:t>
      </w:r>
    </w:p>
    <w:p w:rsidR="00320496" w:rsidRPr="00DE4922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E4922">
        <w:rPr>
          <w:rFonts w:ascii="Times New Roman" w:hAnsi="Times New Roman" w:cs="Times New Roman"/>
          <w:color w:val="0070C0"/>
          <w:sz w:val="28"/>
          <w:szCs w:val="28"/>
        </w:rPr>
        <w:t xml:space="preserve">В – высокий уровень </w:t>
      </w:r>
      <w:r w:rsidRPr="00DE4922">
        <w:rPr>
          <w:rFonts w:ascii="Times New Roman" w:hAnsi="Times New Roman" w:cs="Times New Roman"/>
          <w:color w:val="0070C0"/>
          <w:sz w:val="28"/>
          <w:szCs w:val="28"/>
          <w:lang w:eastAsia="en-US"/>
        </w:rPr>
        <w:t>освоения содержания образовательной программы</w:t>
      </w:r>
    </w:p>
    <w:p w:rsidR="00320496" w:rsidRPr="00DE4922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E492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С – средний уровень </w:t>
      </w:r>
      <w:r w:rsidRPr="00DE4922"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en-US"/>
        </w:rPr>
        <w:t xml:space="preserve">освоения содержания образовательной программы </w:t>
      </w:r>
    </w:p>
    <w:p w:rsidR="00320496" w:rsidRPr="00E54DF8" w:rsidRDefault="00320496" w:rsidP="0041568B">
      <w:pPr>
        <w:tabs>
          <w:tab w:val="left" w:pos="2977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8000"/>
          <w:sz w:val="28"/>
          <w:szCs w:val="28"/>
          <w:lang w:eastAsia="en-US"/>
        </w:rPr>
      </w:pPr>
      <w:r w:rsidRPr="00E54DF8">
        <w:rPr>
          <w:rFonts w:ascii="Times New Roman" w:hAnsi="Times New Roman" w:cs="Times New Roman"/>
          <w:color w:val="008000"/>
          <w:sz w:val="28"/>
          <w:szCs w:val="28"/>
        </w:rPr>
        <w:t xml:space="preserve">Н – низкий уровень </w:t>
      </w:r>
      <w:r w:rsidRPr="00E54DF8">
        <w:rPr>
          <w:rFonts w:ascii="Times New Roman" w:hAnsi="Times New Roman" w:cs="Times New Roman"/>
          <w:color w:val="008000"/>
          <w:sz w:val="28"/>
          <w:szCs w:val="28"/>
          <w:lang w:eastAsia="en-US"/>
        </w:rPr>
        <w:t>освоения содержания образовательной программы</w:t>
      </w:r>
    </w:p>
    <w:p w:rsidR="00320496" w:rsidRDefault="00320496" w:rsidP="0041568B">
      <w:pPr>
        <w:tabs>
          <w:tab w:val="left" w:pos="2977"/>
        </w:tabs>
        <w:spacing w:after="0" w:line="240" w:lineRule="auto"/>
        <w:ind w:right="284" w:firstLine="567"/>
        <w:jc w:val="both"/>
        <w:rPr>
          <w:rFonts w:ascii="Century" w:hAnsi="Century"/>
          <w:i/>
          <w:color w:val="008000"/>
          <w:sz w:val="28"/>
          <w:szCs w:val="28"/>
          <w:highlight w:val="yellow"/>
        </w:rPr>
      </w:pPr>
    </w:p>
    <w:p w:rsidR="00DE4922" w:rsidRPr="00A97013" w:rsidRDefault="00DE4922" w:rsidP="00DE4922">
      <w:pPr>
        <w:tabs>
          <w:tab w:val="left" w:pos="2977"/>
        </w:tabs>
        <w:spacing w:after="0" w:line="240" w:lineRule="auto"/>
        <w:ind w:right="284" w:firstLine="567"/>
        <w:jc w:val="center"/>
        <w:rPr>
          <w:rFonts w:ascii="Century" w:hAnsi="Century"/>
          <w:i/>
          <w:color w:val="008000"/>
          <w:sz w:val="28"/>
          <w:szCs w:val="28"/>
          <w:highlight w:val="yellow"/>
        </w:rPr>
      </w:pPr>
      <w:r>
        <w:rPr>
          <w:rFonts w:ascii="Century" w:hAnsi="Century"/>
          <w:i/>
          <w:noProof/>
          <w:color w:val="008000"/>
          <w:sz w:val="28"/>
          <w:szCs w:val="28"/>
          <w:highlight w:val="yellow"/>
        </w:rPr>
        <w:drawing>
          <wp:inline distT="0" distB="0" distL="0" distR="0">
            <wp:extent cx="4105275" cy="23986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53" cy="240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62A" w:rsidRPr="00A97013" w:rsidRDefault="006C062A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496" w:rsidRPr="003C445A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таблица и диаграмма позволяют сделать вывод, что уровень 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освоения содержания образовательной программы 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320496" w:rsidRPr="003C445A" w:rsidRDefault="00320496" w:rsidP="0041568B">
      <w:pPr>
        <w:spacing w:after="12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развития в этом </w:t>
      </w:r>
      <w:r w:rsidR="005B00F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году составляет 2%.</w:t>
      </w:r>
    </w:p>
    <w:p w:rsidR="00320496" w:rsidRPr="003C445A" w:rsidRDefault="00320496" w:rsidP="0041568B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выпускников обладает навыками учебной деятельности, активны на занятиях, имеют хороший словарный запас, развито логическое мышление, умеют слушать и слышать, принимают учебную задачу, владеют навыками самоконтроля и оценки своей деятельности. У детей имеется необходимый объём знаний, отвечающий требованиям программы «От рождения до школы».</w:t>
      </w:r>
    </w:p>
    <w:p w:rsidR="00696DEF" w:rsidRDefault="00696DEF" w:rsidP="0041568B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07540C" w:rsidRDefault="0007540C" w:rsidP="0041568B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696DEF" w:rsidRPr="00696DEF" w:rsidRDefault="00A14CB0" w:rsidP="0041568B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lastRenderedPageBreak/>
        <w:t>4.3</w:t>
      </w:r>
      <w:r w:rsidR="00696DE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. </w:t>
      </w:r>
      <w:r w:rsidR="00696DEF" w:rsidRPr="00696DE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Результаты участия </w:t>
      </w:r>
      <w:r w:rsidR="00696DEF">
        <w:rPr>
          <w:rFonts w:ascii="Times New Roman" w:hAnsi="Times New Roman" w:cs="Times New Roman"/>
          <w:b/>
          <w:color w:val="000066"/>
          <w:sz w:val="28"/>
          <w:szCs w:val="28"/>
        </w:rPr>
        <w:t>воспитанников</w:t>
      </w:r>
      <w:r w:rsidR="00696DEF" w:rsidRPr="00696DE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 конкурсах, </w:t>
      </w:r>
      <w:r w:rsidR="00DE143D" w:rsidRPr="00696DE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мероприятиях, </w:t>
      </w:r>
      <w:r w:rsidR="00DE143D">
        <w:rPr>
          <w:rFonts w:ascii="Times New Roman" w:hAnsi="Times New Roman" w:cs="Times New Roman"/>
          <w:b/>
          <w:color w:val="000066"/>
          <w:sz w:val="28"/>
          <w:szCs w:val="28"/>
        </w:rPr>
        <w:t>различного</w:t>
      </w:r>
      <w:r w:rsidR="00BB5F4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уровня</w:t>
      </w:r>
    </w:p>
    <w:p w:rsidR="00A044C6" w:rsidRPr="00730853" w:rsidRDefault="00A044C6" w:rsidP="00A04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53">
        <w:rPr>
          <w:rFonts w:ascii="Times New Roman" w:hAnsi="Times New Roman" w:cs="Times New Roman"/>
          <w:color w:val="000000" w:themeColor="text1"/>
          <w:sz w:val="28"/>
          <w:szCs w:val="28"/>
        </w:rPr>
        <w:t>В 2019-2020 учебном году воспитанники и педагоги ДОУ имели возможность реализовать свой творческий потенциал в различных конкурсах, викторинах, олимпиадах и др. мероприятиях.</w:t>
      </w:r>
    </w:p>
    <w:tbl>
      <w:tblPr>
        <w:tblStyle w:val="2"/>
        <w:tblW w:w="0" w:type="auto"/>
        <w:tblLook w:val="04A0"/>
      </w:tblPr>
      <w:tblGrid>
        <w:gridCol w:w="562"/>
        <w:gridCol w:w="5245"/>
        <w:gridCol w:w="1426"/>
        <w:gridCol w:w="2337"/>
      </w:tblGrid>
      <w:tr w:rsidR="00AA6605" w:rsidRPr="00AA6605" w:rsidTr="00AA660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6605" w:rsidRPr="00AA6605" w:rsidTr="00AA660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Международный уровень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5" w:rsidRPr="00AA6605" w:rsidTr="00AA660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по математике. </w:t>
            </w:r>
          </w:p>
        </w:tc>
        <w:tc>
          <w:tcPr>
            <w:tcW w:w="1426" w:type="dxa"/>
          </w:tcPr>
          <w:p w:rsidR="00AA6605" w:rsidRPr="00AA6605" w:rsidRDefault="00731E68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2 место №2017580</w:t>
            </w:r>
          </w:p>
        </w:tc>
      </w:tr>
      <w:tr w:rsidR="00AA6605" w:rsidRPr="00AA6605" w:rsidTr="00AA660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Всероссийский уровень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5" w:rsidRPr="00AA6605" w:rsidTr="00AA660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«Все работы хороши…"  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№1873530</w:t>
            </w:r>
          </w:p>
        </w:tc>
      </w:tr>
      <w:tr w:rsidR="00AA6605" w:rsidRPr="00AA6605" w:rsidTr="00AA660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 "Геометрические фигуры"  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 №1873530</w:t>
            </w:r>
          </w:p>
        </w:tc>
      </w:tr>
      <w:tr w:rsidR="00AA6605" w:rsidRPr="00AA6605" w:rsidTr="00AA6605"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"Правила дорожного движения глазами детей"  </w:t>
            </w:r>
          </w:p>
        </w:tc>
        <w:tc>
          <w:tcPr>
            <w:tcW w:w="1426" w:type="dxa"/>
          </w:tcPr>
          <w:p w:rsidR="00AA6605" w:rsidRPr="00AA6605" w:rsidRDefault="00731E68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 </w:t>
            </w:r>
          </w:p>
        </w:tc>
      </w:tr>
      <w:tr w:rsidR="00AA6605" w:rsidRPr="00AA6605" w:rsidTr="00AA6605">
        <w:trPr>
          <w:trHeight w:val="9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«Безопасная дорога" 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 ДП-149 №19735</w:t>
            </w:r>
          </w:p>
        </w:tc>
      </w:tr>
      <w:tr w:rsidR="00AA6605" w:rsidRPr="00AA6605" w:rsidTr="00AA6605">
        <w:trPr>
          <w:trHeight w:val="15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 "Зима"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1  место, №1953412</w:t>
            </w:r>
          </w:p>
        </w:tc>
      </w:tr>
      <w:tr w:rsidR="00AA6605" w:rsidRPr="00AA6605" w:rsidTr="00AA6605">
        <w:trPr>
          <w:trHeight w:val="12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 по окружающему миру 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1 место №788244</w:t>
            </w:r>
          </w:p>
        </w:tc>
      </w:tr>
      <w:tr w:rsidR="00AA6605" w:rsidRPr="00AA6605" w:rsidTr="00AA6605">
        <w:trPr>
          <w:trHeight w:val="13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 "В мире русских народных сказок"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1 место, Серия ДР №8591</w:t>
            </w:r>
          </w:p>
        </w:tc>
      </w:tr>
      <w:tr w:rsidR="00AA6605" w:rsidRPr="00AA6605" w:rsidTr="00AA6605">
        <w:trPr>
          <w:trHeight w:val="12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"Правила дорожного движения"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1 место, №54221</w:t>
            </w:r>
          </w:p>
        </w:tc>
      </w:tr>
      <w:tr w:rsidR="00AA6605" w:rsidRPr="00AA6605" w:rsidTr="00AA6605">
        <w:trPr>
          <w:trHeight w:val="104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"Всероссийская онлайн- олимпиада  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  "Самое дорогое, что есть у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меня - это семья"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605" w:rsidRPr="00AA6605" w:rsidTr="00AA6605">
        <w:trPr>
          <w:trHeight w:val="119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 по математике 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1  место</w:t>
            </w:r>
          </w:p>
        </w:tc>
      </w:tr>
      <w:tr w:rsidR="00AA6605" w:rsidRPr="00AA6605" w:rsidTr="00AA6605">
        <w:trPr>
          <w:trHeight w:val="9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к 75 летию победы 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605" w:rsidRPr="00AA6605" w:rsidTr="00AA6605">
        <w:trPr>
          <w:trHeight w:val="104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Районный конкурс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5" w:rsidRPr="00AA6605" w:rsidTr="00AA6605">
        <w:trPr>
          <w:trHeight w:val="192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"Вахта памяти", 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A6605" w:rsidRPr="00AA6605" w:rsidTr="00AA6605">
        <w:trPr>
          <w:trHeight w:val="16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«Новогодняя открытка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A6605" w:rsidRPr="00AA6605" w:rsidTr="00AA6605">
        <w:trPr>
          <w:trHeight w:val="10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Районный конкурс выставках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  Работа "Богатство Ямала"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1 степени, Приказ  от 24.03.20. №111</w:t>
            </w:r>
          </w:p>
        </w:tc>
      </w:tr>
      <w:tr w:rsidR="00AA6605" w:rsidRPr="00AA6605" w:rsidTr="00AA6605">
        <w:trPr>
          <w:trHeight w:val="12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 Работа: Олени - наша жизнь"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степени. Приказ от 24.03.20 №111</w:t>
            </w:r>
          </w:p>
        </w:tc>
      </w:tr>
      <w:tr w:rsidR="00AA6605" w:rsidRPr="00AA6605" w:rsidTr="00AA6605">
        <w:trPr>
          <w:trHeight w:val="12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Работа: Северный Оберег"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степени. Приказ от 24.03.20 №111</w:t>
            </w:r>
          </w:p>
        </w:tc>
      </w:tr>
      <w:tr w:rsidR="00AA6605" w:rsidRPr="00AA6605" w:rsidTr="00AA6605">
        <w:trPr>
          <w:trHeight w:val="13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Работа: "Брусничка"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степени. Приказ от 24.03.20 №111</w:t>
            </w:r>
          </w:p>
        </w:tc>
      </w:tr>
      <w:tr w:rsidR="00AA6605" w:rsidRPr="00AA6605" w:rsidTr="00AA6605">
        <w:trPr>
          <w:trHeight w:val="13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Работа: "Мой Ямал"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степени. Приказ от 24.03.20 №111</w:t>
            </w:r>
          </w:p>
        </w:tc>
      </w:tr>
      <w:tr w:rsidR="00AA6605" w:rsidRPr="00AA6605" w:rsidTr="00AA6605">
        <w:trPr>
          <w:trHeight w:val="96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Работа: "День оленевода"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Приказ от 24.03.20 №111</w:t>
            </w:r>
          </w:p>
        </w:tc>
      </w:tr>
      <w:tr w:rsidR="00AA6605" w:rsidRPr="00AA6605" w:rsidTr="00AA6605">
        <w:trPr>
          <w:trHeight w:val="96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Работа: Полярная ночь"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Приказ от 24.03.20 №111</w:t>
            </w:r>
          </w:p>
        </w:tc>
      </w:tr>
      <w:tr w:rsidR="00AA6605" w:rsidRPr="00AA6605" w:rsidTr="00AA6605">
        <w:trPr>
          <w:trHeight w:val="126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 Работа: "Голубика"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Приказ от 24.03.20 №111</w:t>
            </w:r>
          </w:p>
        </w:tc>
      </w:tr>
      <w:tr w:rsidR="00AA6605" w:rsidRPr="00AA6605" w:rsidTr="00AA6605">
        <w:trPr>
          <w:trHeight w:val="16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Районный конкурс выставка художественного и декоративно прикладного творчества "Северная искусница".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Работа: Знакомство молодых оленят"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Приказ от 24.03.20 №111</w:t>
            </w:r>
          </w:p>
        </w:tc>
      </w:tr>
      <w:tr w:rsidR="00AA6605" w:rsidRPr="00AA6605" w:rsidTr="00AA6605">
        <w:trPr>
          <w:trHeight w:val="96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к 75 летию победы, 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605" w:rsidRPr="00AA6605" w:rsidTr="00AA6605">
        <w:trPr>
          <w:trHeight w:val="15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Муниципальный уровень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5" w:rsidRPr="00AA6605" w:rsidTr="00AA6605">
        <w:trPr>
          <w:trHeight w:val="13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Выставка поделок на уровне ОО «Золотая осень»</w:t>
            </w:r>
          </w:p>
        </w:tc>
        <w:tc>
          <w:tcPr>
            <w:tcW w:w="1426" w:type="dxa"/>
          </w:tcPr>
          <w:p w:rsidR="00AA6605" w:rsidRPr="00AA6605" w:rsidRDefault="00731E68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37" w:type="dxa"/>
          </w:tcPr>
          <w:p w:rsidR="00AA6605" w:rsidRPr="00AA6605" w:rsidRDefault="00DA3F72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A6605" w:rsidRPr="00AA6605" w:rsidTr="00AA6605">
        <w:trPr>
          <w:trHeight w:val="13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Викторина «По дорогам сказок»,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605" w:rsidRPr="00AA6605" w:rsidTr="00AA6605">
        <w:trPr>
          <w:trHeight w:val="111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сказка»</w:t>
            </w:r>
          </w:p>
        </w:tc>
        <w:tc>
          <w:tcPr>
            <w:tcW w:w="1426" w:type="dxa"/>
          </w:tcPr>
          <w:p w:rsidR="00AA6605" w:rsidRPr="00AA6605" w:rsidRDefault="00731E68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605" w:rsidRPr="00AA6605" w:rsidTr="00AA6605">
        <w:trPr>
          <w:trHeight w:val="150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ко дню защитника Отечества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05" w:rsidRPr="00AA6605" w:rsidRDefault="00731E68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37" w:type="dxa"/>
          </w:tcPr>
          <w:p w:rsidR="00AA6605" w:rsidRPr="00AA6605" w:rsidRDefault="00DA3F72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A6605" w:rsidRPr="00AA6605" w:rsidTr="00AA6605">
        <w:trPr>
          <w:trHeight w:val="135"/>
        </w:trPr>
        <w:tc>
          <w:tcPr>
            <w:tcW w:w="562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на уровне ОО «Зарничка»,</w:t>
            </w:r>
          </w:p>
        </w:tc>
        <w:tc>
          <w:tcPr>
            <w:tcW w:w="1426" w:type="dxa"/>
          </w:tcPr>
          <w:p w:rsidR="00AA6605" w:rsidRPr="00AA6605" w:rsidRDefault="00AA6605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AA6605" w:rsidRPr="00AA6605" w:rsidRDefault="00AA6605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65238E" w:rsidRDefault="0065238E" w:rsidP="00731E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38E" w:rsidRDefault="0065238E" w:rsidP="0062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8E">
        <w:rPr>
          <w:rFonts w:ascii="Times New Roman" w:eastAsia="Times New Roman" w:hAnsi="Times New Roman" w:cs="Times New Roman"/>
          <w:sz w:val="28"/>
          <w:szCs w:val="28"/>
        </w:rPr>
        <w:t>Вывод: в 20</w:t>
      </w:r>
      <w:r w:rsidRPr="00731E6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5238E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731E6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5238E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 w:rsidRPr="00731E68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DA3F72" w:rsidRPr="00731E68">
        <w:rPr>
          <w:rFonts w:ascii="Times New Roman" w:eastAsia="Times New Roman" w:hAnsi="Times New Roman" w:cs="Times New Roman"/>
          <w:sz w:val="28"/>
          <w:szCs w:val="28"/>
        </w:rPr>
        <w:t xml:space="preserve">в конкурсах 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DA3F72" w:rsidRPr="00731E68">
        <w:rPr>
          <w:rFonts w:ascii="Times New Roman" w:eastAsia="Times New Roman" w:hAnsi="Times New Roman" w:cs="Times New Roman"/>
          <w:sz w:val="28"/>
          <w:szCs w:val="28"/>
        </w:rPr>
        <w:t xml:space="preserve">, всероссийского и регионального </w:t>
      </w:r>
      <w:r w:rsidRPr="0065238E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DA3F72" w:rsidRPr="00731E68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 xml:space="preserve">59 воспитанников, </w:t>
      </w:r>
      <w:r w:rsidRPr="0065238E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Pr="00731E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238E">
        <w:rPr>
          <w:rFonts w:ascii="Times New Roman" w:eastAsia="Times New Roman" w:hAnsi="Times New Roman" w:cs="Times New Roman"/>
          <w:sz w:val="28"/>
          <w:szCs w:val="28"/>
        </w:rPr>
        <w:t>% от общего числа детей в ДОУ</w:t>
      </w:r>
      <w:r w:rsidRPr="00731E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 xml:space="preserve"> На уровне ОО приняли участие в конкурсах 87% воспитанников от общего числа детей в ДОУ.</w:t>
      </w:r>
      <w:r w:rsidRPr="006523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31E68" w:rsidRPr="00731E68">
        <w:rPr>
          <w:rFonts w:ascii="Times New Roman" w:eastAsia="Times New Roman" w:hAnsi="Times New Roman" w:cs="Times New Roman"/>
          <w:sz w:val="28"/>
          <w:szCs w:val="28"/>
        </w:rPr>
        <w:t>2019-2020 учебном году</w:t>
      </w:r>
      <w:r w:rsidRPr="0065238E">
        <w:rPr>
          <w:rFonts w:ascii="Times New Roman" w:eastAsia="Times New Roman" w:hAnsi="Times New Roman" w:cs="Times New Roman"/>
          <w:sz w:val="28"/>
          <w:szCs w:val="28"/>
        </w:rPr>
        <w:t xml:space="preserve"> наметилась положительная тенденция к увеличению не только количества участников, но и количества конкурсов различного уровня. </w:t>
      </w:r>
    </w:p>
    <w:p w:rsidR="00FE29C3" w:rsidRDefault="00FE29C3" w:rsidP="0062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9C3" w:rsidRDefault="00FE29C3" w:rsidP="0062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9C3" w:rsidRDefault="00FE29C3" w:rsidP="0062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9C3" w:rsidRPr="0065238E" w:rsidRDefault="00FE29C3" w:rsidP="0062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38E" w:rsidRPr="0065238E" w:rsidRDefault="0065238E" w:rsidP="0065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4C6" w:rsidRPr="00FA0949" w:rsidRDefault="00A044C6" w:rsidP="00A04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320496" w:rsidRPr="00BB5F4D" w:rsidRDefault="00E07386" w:rsidP="00A2308F">
      <w:pPr>
        <w:spacing w:after="120" w:line="240" w:lineRule="auto"/>
        <w:ind w:right="284" w:firstLine="567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B5F4D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lastRenderedPageBreak/>
        <w:t>V</w:t>
      </w:r>
      <w:r w:rsidRPr="00BB5F4D">
        <w:rPr>
          <w:rFonts w:ascii="Times New Roman" w:hAnsi="Times New Roman" w:cs="Times New Roman"/>
          <w:b/>
          <w:color w:val="002060"/>
          <w:sz w:val="32"/>
          <w:szCs w:val="32"/>
        </w:rPr>
        <w:t>. Ресурсное обеспечение образовательного процесса</w:t>
      </w:r>
    </w:p>
    <w:p w:rsidR="00320496" w:rsidRPr="00BB5F4D" w:rsidRDefault="00E07386" w:rsidP="00A2308F">
      <w:pPr>
        <w:pStyle w:val="a3"/>
        <w:widowControl w:val="0"/>
        <w:spacing w:after="0" w:line="240" w:lineRule="auto"/>
        <w:ind w:left="1997" w:firstLine="567"/>
        <w:rPr>
          <w:rFonts w:ascii="Times New Roman" w:hAnsi="Times New Roman"/>
          <w:b/>
          <w:color w:val="002060"/>
          <w:sz w:val="28"/>
          <w:szCs w:val="28"/>
        </w:rPr>
      </w:pPr>
      <w:r w:rsidRPr="00BB5F4D">
        <w:rPr>
          <w:rFonts w:ascii="Times New Roman" w:hAnsi="Times New Roman"/>
          <w:b/>
          <w:color w:val="002060"/>
          <w:sz w:val="28"/>
          <w:szCs w:val="28"/>
        </w:rPr>
        <w:t xml:space="preserve">5.1. </w:t>
      </w:r>
      <w:r w:rsidR="00320496" w:rsidRPr="00BB5F4D">
        <w:rPr>
          <w:rFonts w:ascii="Times New Roman" w:hAnsi="Times New Roman"/>
          <w:b/>
          <w:color w:val="002060"/>
          <w:sz w:val="28"/>
          <w:szCs w:val="28"/>
        </w:rPr>
        <w:t>Кадровый потенциал</w:t>
      </w:r>
    </w:p>
    <w:p w:rsidR="00997BD0" w:rsidRDefault="00997BD0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Pr="00DD5DF1" w:rsidRDefault="005C62D8" w:rsidP="006F0148">
      <w:pPr>
        <w:pStyle w:val="a3"/>
        <w:spacing w:after="0" w:line="240" w:lineRule="auto"/>
        <w:ind w:left="0" w:right="284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/>
          <w:color w:val="000000" w:themeColor="text1"/>
          <w:sz w:val="28"/>
          <w:szCs w:val="28"/>
        </w:rPr>
        <w:t>МКДОУ детский сад «Звё</w:t>
      </w:r>
      <w:r w:rsidR="00320496" w:rsidRPr="003C445A">
        <w:rPr>
          <w:rFonts w:ascii="Times New Roman" w:hAnsi="Times New Roman"/>
          <w:color w:val="000000" w:themeColor="text1"/>
          <w:sz w:val="28"/>
          <w:szCs w:val="28"/>
        </w:rPr>
        <w:t xml:space="preserve">здочка» всего работают 41 человек. </w:t>
      </w:r>
      <w:r w:rsidR="00112AAC" w:rsidRPr="00DD5DF1">
        <w:rPr>
          <w:rFonts w:ascii="Times New Roman" w:hAnsi="Times New Roman"/>
          <w:color w:val="000000" w:themeColor="text1"/>
          <w:sz w:val="28"/>
          <w:szCs w:val="28"/>
        </w:rPr>
        <w:t>Воспитательно-образовательную работу с детьми в 2019 – 2020 учебном году проводили 1</w:t>
      </w:r>
      <w:r w:rsidR="00A4685E" w:rsidRPr="00DD5DF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12AAC" w:rsidRPr="00DD5DF1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 (1</w:t>
      </w:r>
      <w:r w:rsidR="00A4685E" w:rsidRPr="00DD5DF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2AAC" w:rsidRPr="00DD5DF1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воспитателей и 1 учитель-логопед).</w:t>
      </w:r>
    </w:p>
    <w:p w:rsidR="00320496" w:rsidRPr="00DD5DF1" w:rsidRDefault="00320496" w:rsidP="006F01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251841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C62D8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251841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педагогические работники прошли аттестацию и получили:</w:t>
      </w:r>
    </w:p>
    <w:p w:rsidR="00320496" w:rsidRPr="00DD5DF1" w:rsidRDefault="00320496" w:rsidP="006F01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− первую квалификационную категорию – 1 воспитатель.</w:t>
      </w:r>
    </w:p>
    <w:p w:rsidR="00320496" w:rsidRPr="00DD5DF1" w:rsidRDefault="00320496" w:rsidP="006F01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Курсы повышения квалификации в </w:t>
      </w:r>
      <w:r w:rsidR="00251841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2019-2020  </w:t>
      </w: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</w:t>
      </w:r>
      <w:r w:rsidR="00997BD0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шли </w:t>
      </w:r>
      <w:r w:rsidR="00251841"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DD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детского сада.</w:t>
      </w:r>
    </w:p>
    <w:p w:rsidR="00D365E7" w:rsidRPr="00DD5DF1" w:rsidRDefault="00D365E7" w:rsidP="004156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320496" w:rsidRDefault="00320496" w:rsidP="00A4685E">
      <w:pPr>
        <w:spacing w:after="0" w:line="240" w:lineRule="auto"/>
        <w:ind w:left="-180" w:right="284" w:firstLine="567"/>
        <w:contextualSpacing/>
        <w:jc w:val="center"/>
        <w:outlineLvl w:val="0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  <w:r w:rsidRPr="00A4685E">
        <w:rPr>
          <w:rFonts w:ascii="Times New Roman" w:hAnsi="Times New Roman" w:cs="Times New Roman"/>
          <w:color w:val="000066"/>
          <w:sz w:val="28"/>
          <w:szCs w:val="28"/>
          <w:u w:val="single"/>
        </w:rPr>
        <w:t>Характеристика педагогического состава по стажу</w:t>
      </w:r>
    </w:p>
    <w:p w:rsidR="00112AAC" w:rsidRDefault="00112AAC" w:rsidP="0041568B">
      <w:pPr>
        <w:spacing w:after="0" w:line="240" w:lineRule="auto"/>
        <w:ind w:left="-180" w:right="284" w:firstLine="567"/>
        <w:contextualSpacing/>
        <w:jc w:val="both"/>
        <w:outlineLvl w:val="0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112AAC" w:rsidRPr="00A4685E" w:rsidRDefault="00A4685E" w:rsidP="00A4685E">
      <w:pPr>
        <w:spacing w:after="0" w:line="240" w:lineRule="auto"/>
        <w:ind w:left="-180" w:right="284" w:firstLine="567"/>
        <w:contextualSpacing/>
        <w:jc w:val="center"/>
        <w:outlineLvl w:val="0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  <w:r w:rsidRPr="00A4685E">
        <w:rPr>
          <w:rFonts w:ascii="Times New Roman" w:hAnsi="Times New Roman" w:cs="Times New Roman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4067175" cy="24207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09" cy="242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5E7" w:rsidRDefault="00D365E7" w:rsidP="00A4685E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3C445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педагога имеют стаж </w:t>
      </w:r>
      <w:r w:rsidR="00025FBC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работы до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3х лет, от 3-х до 5 лет – 2 педагог</w:t>
      </w:r>
      <w:r w:rsidR="00A4685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685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– от 5 до 10 лет, от 10 до 20 лет – </w:t>
      </w:r>
      <w:r w:rsidR="00A4685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1 педагог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685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– свыше 20 лет.</w:t>
      </w:r>
    </w:p>
    <w:p w:rsidR="00D365E7" w:rsidRPr="00FA0949" w:rsidRDefault="00D365E7" w:rsidP="00A468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A4685E" w:rsidRPr="00A4685E" w:rsidRDefault="00320496" w:rsidP="0041568B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  <w:r w:rsidRPr="00A4685E">
        <w:rPr>
          <w:rFonts w:ascii="Times New Roman" w:hAnsi="Times New Roman" w:cs="Times New Roman"/>
          <w:color w:val="000066"/>
          <w:sz w:val="28"/>
          <w:szCs w:val="28"/>
          <w:u w:val="single"/>
        </w:rPr>
        <w:t>Характеристика педагогического состава по уровню образования</w:t>
      </w:r>
    </w:p>
    <w:p w:rsidR="00320496" w:rsidRPr="00A4685E" w:rsidRDefault="00320496" w:rsidP="0041568B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</w:p>
    <w:p w:rsidR="00320496" w:rsidRPr="00A4685E" w:rsidRDefault="00A4685E" w:rsidP="00A4685E">
      <w:pPr>
        <w:spacing w:after="0" w:line="240" w:lineRule="auto"/>
        <w:ind w:left="-180" w:firstLine="567"/>
        <w:contextualSpacing/>
        <w:jc w:val="center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A4685E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4067175" cy="2204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22" cy="2207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496" w:rsidRPr="00A4685E" w:rsidRDefault="00320496" w:rsidP="0041568B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</w:p>
    <w:p w:rsidR="00320496" w:rsidRPr="003C445A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A4685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имеют высшее педагогическое образование. </w:t>
      </w:r>
    </w:p>
    <w:p w:rsidR="00320496" w:rsidRPr="003C445A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Среднее професси</w:t>
      </w:r>
      <w:r w:rsidR="00935F65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ональное образование имеют </w:t>
      </w:r>
      <w:r w:rsidR="00A4685E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педагогов. </w:t>
      </w:r>
    </w:p>
    <w:p w:rsidR="00320496" w:rsidRPr="00FA0949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</w:p>
    <w:p w:rsidR="00320496" w:rsidRPr="00FA0949" w:rsidRDefault="00320496" w:rsidP="00A4685E">
      <w:pPr>
        <w:spacing w:after="0" w:line="240" w:lineRule="auto"/>
        <w:ind w:left="-181" w:right="284" w:firstLine="567"/>
        <w:contextualSpacing/>
        <w:jc w:val="center"/>
        <w:outlineLvl w:val="0"/>
        <w:rPr>
          <w:rFonts w:ascii="Times New Roman" w:hAnsi="Times New Roman" w:cs="Times New Roman"/>
          <w:i/>
          <w:iCs/>
          <w:color w:val="000066"/>
          <w:sz w:val="28"/>
          <w:szCs w:val="28"/>
          <w:u w:val="single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  <w:u w:val="single"/>
        </w:rPr>
        <w:t>Характеристика педагогического состава по возрасту</w:t>
      </w:r>
    </w:p>
    <w:p w:rsidR="00320496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</w:p>
    <w:p w:rsidR="00A4685E" w:rsidRPr="00FA0949" w:rsidRDefault="00A4685E" w:rsidP="00A4685E">
      <w:pPr>
        <w:spacing w:after="0" w:line="240" w:lineRule="auto"/>
        <w:ind w:right="284" w:firstLine="567"/>
        <w:contextualSpacing/>
        <w:jc w:val="center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3643569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55" cy="191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0BF" w:rsidRPr="00FA0949" w:rsidRDefault="007450BF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7450BF" w:rsidRPr="00FA0949" w:rsidRDefault="007450BF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320496" w:rsidRDefault="00320496" w:rsidP="00A4685E">
      <w:pPr>
        <w:spacing w:after="0" w:line="240" w:lineRule="auto"/>
        <w:ind w:left="-180" w:right="284" w:firstLine="567"/>
        <w:contextualSpacing/>
        <w:jc w:val="center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  <w:u w:val="single"/>
        </w:rPr>
        <w:t>Квалификационная характеристика педагогического состава</w:t>
      </w:r>
    </w:p>
    <w:p w:rsidR="00A4685E" w:rsidRDefault="00A4685E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  <w:u w:val="single"/>
        </w:rPr>
      </w:pPr>
    </w:p>
    <w:p w:rsidR="00A4685E" w:rsidRPr="00FA0949" w:rsidRDefault="00A4685E" w:rsidP="00A4685E">
      <w:pPr>
        <w:spacing w:after="0" w:line="240" w:lineRule="auto"/>
        <w:ind w:left="-180" w:right="284" w:firstLine="567"/>
        <w:contextualSpacing/>
        <w:jc w:val="center"/>
        <w:rPr>
          <w:rFonts w:ascii="Times New Roman" w:hAnsi="Times New Roman" w:cs="Times New Roman"/>
          <w:i/>
          <w:iCs/>
          <w:color w:val="000066"/>
          <w:sz w:val="28"/>
          <w:szCs w:val="28"/>
          <w:u w:val="single"/>
        </w:rPr>
      </w:pPr>
      <w:r w:rsidRPr="00A4685E">
        <w:rPr>
          <w:rFonts w:ascii="Times New Roman" w:hAnsi="Times New Roman" w:cs="Times New Roman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3718388" cy="21932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73" cy="2199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496" w:rsidRPr="00FA0949" w:rsidRDefault="00320496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</w:p>
    <w:p w:rsidR="00320496" w:rsidRPr="003C445A" w:rsidRDefault="00284569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7404A9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высшую квалификационную категорию. </w:t>
      </w:r>
    </w:p>
    <w:p w:rsidR="00320496" w:rsidRPr="003C445A" w:rsidRDefault="00320496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педагогов </w:t>
      </w:r>
      <w:r w:rsidR="00251841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имеют 1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 квалификационную категорию. </w:t>
      </w:r>
    </w:p>
    <w:p w:rsidR="00320496" w:rsidRPr="003C445A" w:rsidRDefault="00A4685E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075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6F0148" w:rsidRPr="0007540C">
        <w:rPr>
          <w:rFonts w:ascii="Times New Roman" w:hAnsi="Times New Roman" w:cs="Times New Roman"/>
          <w:color w:val="000000" w:themeColor="text1"/>
          <w:sz w:val="28"/>
          <w:szCs w:val="28"/>
        </w:rPr>
        <w:t>аттестованы</w:t>
      </w:r>
      <w:r w:rsidR="00075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148" w:rsidRPr="0007540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F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занимаемой должности </w:t>
      </w:r>
    </w:p>
    <w:p w:rsidR="00320496" w:rsidRPr="003C445A" w:rsidRDefault="00320496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Анализ педагогического состава ДОУ позволяет сделать вывод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CC70DA" w:rsidRDefault="00CC70DA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</w:p>
    <w:p w:rsidR="006F0148" w:rsidRDefault="006F0148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</w:p>
    <w:p w:rsidR="0007540C" w:rsidRDefault="0007540C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</w:p>
    <w:p w:rsidR="006F0148" w:rsidRDefault="006F0148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</w:p>
    <w:p w:rsidR="00320496" w:rsidRPr="00BB5F4D" w:rsidRDefault="00E07386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  <w:r w:rsidRPr="00BB5F4D">
        <w:rPr>
          <w:rFonts w:ascii="Times New Roman" w:hAnsi="Times New Roman"/>
          <w:b/>
          <w:color w:val="002060"/>
          <w:sz w:val="32"/>
          <w:szCs w:val="28"/>
        </w:rPr>
        <w:lastRenderedPageBreak/>
        <w:t>5.2</w:t>
      </w:r>
      <w:r w:rsidR="005A210E" w:rsidRPr="00BB5F4D">
        <w:rPr>
          <w:rFonts w:ascii="Times New Roman" w:hAnsi="Times New Roman"/>
          <w:b/>
          <w:color w:val="002060"/>
          <w:sz w:val="32"/>
          <w:szCs w:val="28"/>
        </w:rPr>
        <w:t xml:space="preserve">. </w:t>
      </w:r>
      <w:r w:rsidR="00320496" w:rsidRPr="00BB5F4D">
        <w:rPr>
          <w:rFonts w:ascii="Times New Roman" w:hAnsi="Times New Roman"/>
          <w:b/>
          <w:color w:val="002060"/>
          <w:sz w:val="32"/>
          <w:szCs w:val="28"/>
        </w:rPr>
        <w:t>Финансовые ресурсы ДОУ и их использование.</w:t>
      </w:r>
    </w:p>
    <w:p w:rsidR="00320496" w:rsidRPr="003C445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3C445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Структура доходов и расходов нашего ДОУ представляет собой совокупность бюджетных и внебюджетных средств. Бюджетные средства – это финансы, выделенные из федерального бюджета </w:t>
      </w:r>
      <w:r w:rsidR="00251841" w:rsidRPr="003C445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>и бюджета</w:t>
      </w:r>
      <w:r w:rsidRPr="003C445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320496" w:rsidRPr="003C445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Century" w:eastAsiaTheme="minorHAnsi" w:hAnsi="Century"/>
          <w:i/>
          <w:iCs/>
          <w:color w:val="000000" w:themeColor="text1"/>
          <w:sz w:val="28"/>
          <w:szCs w:val="28"/>
          <w:lang w:eastAsia="en-US"/>
        </w:rPr>
      </w:pPr>
    </w:p>
    <w:p w:rsidR="00320496" w:rsidRPr="007450BF" w:rsidRDefault="00320496" w:rsidP="007450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66"/>
          <w:sz w:val="28"/>
          <w:szCs w:val="24"/>
        </w:rPr>
      </w:pPr>
      <w:r w:rsidRPr="00E0738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Распределение объема средств организации по источникам их получения </w:t>
      </w:r>
      <w:r w:rsidR="00D26D3A" w:rsidRPr="00E07386">
        <w:rPr>
          <w:rFonts w:ascii="Times New Roman" w:hAnsi="Times New Roman" w:cs="Times New Roman"/>
          <w:b/>
          <w:color w:val="000066"/>
          <w:sz w:val="28"/>
          <w:szCs w:val="24"/>
        </w:rPr>
        <w:t>в 201</w:t>
      </w:r>
      <w:r w:rsidR="00251841" w:rsidRPr="00E07386">
        <w:rPr>
          <w:rFonts w:ascii="Times New Roman" w:hAnsi="Times New Roman" w:cs="Times New Roman"/>
          <w:b/>
          <w:color w:val="000066"/>
          <w:sz w:val="28"/>
          <w:szCs w:val="24"/>
        </w:rPr>
        <w:t>9</w:t>
      </w:r>
      <w:r w:rsidRPr="00E07386">
        <w:rPr>
          <w:rFonts w:ascii="Times New Roman" w:hAnsi="Times New Roman" w:cs="Times New Roman"/>
          <w:b/>
          <w:color w:val="000066"/>
          <w:sz w:val="28"/>
          <w:szCs w:val="24"/>
        </w:rPr>
        <w:t xml:space="preserve"> году</w:t>
      </w:r>
    </w:p>
    <w:p w:rsidR="00DE143D" w:rsidRPr="00DE143D" w:rsidRDefault="00DE143D" w:rsidP="00DE143D">
      <w:pPr>
        <w:spacing w:after="0" w:line="240" w:lineRule="auto"/>
        <w:contextualSpacing/>
        <w:jc w:val="center"/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</w:pPr>
      <w:r w:rsidRPr="00DE143D"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  <w:t>Код по ОКЕИ: тысяча рублей – 384 (с одним десятичным знаком)</w:t>
      </w: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DE143D" w:rsidRPr="00DE143D" w:rsidTr="00374242">
        <w:tc>
          <w:tcPr>
            <w:tcW w:w="3190" w:type="dxa"/>
          </w:tcPr>
          <w:p w:rsidR="00DE143D" w:rsidRPr="00DE143D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DE143D">
              <w:rPr>
                <w:rFonts w:ascii="Century" w:hAnsi="Century"/>
                <w:i/>
                <w:color w:val="000066"/>
              </w:rPr>
              <w:t>Наименование показателей</w:t>
            </w:r>
          </w:p>
        </w:tc>
        <w:tc>
          <w:tcPr>
            <w:tcW w:w="3190" w:type="dxa"/>
          </w:tcPr>
          <w:p w:rsidR="00DE143D" w:rsidRPr="00DE143D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DE143D">
              <w:rPr>
                <w:rFonts w:ascii="Century" w:hAnsi="Century"/>
                <w:i/>
                <w:color w:val="000066"/>
              </w:rPr>
              <w:t>№ строки</w:t>
            </w:r>
          </w:p>
        </w:tc>
        <w:tc>
          <w:tcPr>
            <w:tcW w:w="3191" w:type="dxa"/>
          </w:tcPr>
          <w:p w:rsidR="00DE143D" w:rsidRPr="00DE143D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DE143D">
              <w:rPr>
                <w:rFonts w:ascii="Century" w:hAnsi="Century"/>
                <w:i/>
                <w:color w:val="000066"/>
              </w:rPr>
              <w:t>Фактически</w:t>
            </w:r>
          </w:p>
        </w:tc>
      </w:tr>
      <w:tr w:rsidR="00DE143D" w:rsidRPr="00DE143D" w:rsidTr="00374242">
        <w:tc>
          <w:tcPr>
            <w:tcW w:w="3190" w:type="dxa"/>
          </w:tcPr>
          <w:p w:rsidR="00DE143D" w:rsidRPr="00DE143D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DE143D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3190" w:type="dxa"/>
          </w:tcPr>
          <w:p w:rsidR="00DE143D" w:rsidRPr="00DE143D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DE143D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3191" w:type="dxa"/>
          </w:tcPr>
          <w:p w:rsidR="00DE143D" w:rsidRPr="00DE143D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DE143D">
              <w:rPr>
                <w:rFonts w:ascii="Century" w:hAnsi="Century"/>
                <w:i/>
                <w:color w:val="000066"/>
              </w:rPr>
              <w:t>3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01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40 548,8 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в том числе:</w:t>
            </w:r>
          </w:p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бюджетные средства – всего (сумма строк 03-05)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02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  <w:lang w:val="en-US"/>
              </w:rPr>
              <w:t>40548</w:t>
            </w:r>
            <w:r w:rsidRPr="003C445A">
              <w:rPr>
                <w:rFonts w:ascii="Century" w:hAnsi="Century"/>
                <w:i/>
                <w:color w:val="000000" w:themeColor="text1"/>
              </w:rPr>
              <w:t>,8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в том числе бюджета: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федерального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03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rPr>
          <w:trHeight w:val="561"/>
        </w:trPr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субъекта Российской Федерации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04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14 578,2 </w:t>
            </w:r>
          </w:p>
        </w:tc>
      </w:tr>
      <w:tr w:rsidR="00DE143D" w:rsidRPr="00DE143D" w:rsidTr="00374242">
        <w:trPr>
          <w:trHeight w:val="255"/>
        </w:trPr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местного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05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25 970,6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внебюджетные средства (сумма строк 07, 08, 10-12)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06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в том числе средства:</w:t>
            </w:r>
          </w:p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организации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07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населения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08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из них родительская плата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09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внебюджетных фондов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10</w:t>
            </w:r>
          </w:p>
        </w:tc>
        <w:tc>
          <w:tcPr>
            <w:tcW w:w="3191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иностранных источников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11</w:t>
            </w:r>
          </w:p>
        </w:tc>
        <w:tc>
          <w:tcPr>
            <w:tcW w:w="3191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другие внебюджетные средства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12</w:t>
            </w:r>
          </w:p>
        </w:tc>
        <w:tc>
          <w:tcPr>
            <w:tcW w:w="3191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</w:tbl>
    <w:p w:rsidR="00DE143D" w:rsidRPr="00DE143D" w:rsidRDefault="00DE143D" w:rsidP="00DE143D">
      <w:pPr>
        <w:spacing w:after="0" w:line="240" w:lineRule="auto"/>
        <w:contextualSpacing/>
        <w:jc w:val="center"/>
        <w:rPr>
          <w:rFonts w:ascii="Century" w:eastAsia="Calibri" w:hAnsi="Century" w:cs="Times New Roman"/>
          <w:b/>
          <w:i/>
          <w:color w:val="000066"/>
          <w:sz w:val="28"/>
          <w:szCs w:val="24"/>
          <w:lang w:eastAsia="en-US"/>
        </w:rPr>
      </w:pPr>
    </w:p>
    <w:p w:rsidR="00DE143D" w:rsidRPr="00DE143D" w:rsidRDefault="00DE143D" w:rsidP="00DE143D">
      <w:pPr>
        <w:spacing w:after="0" w:line="240" w:lineRule="auto"/>
        <w:contextualSpacing/>
        <w:jc w:val="center"/>
        <w:rPr>
          <w:rFonts w:ascii="Century" w:eastAsia="Calibri" w:hAnsi="Century" w:cs="Times New Roman"/>
          <w:b/>
          <w:i/>
          <w:color w:val="000066"/>
          <w:sz w:val="24"/>
          <w:szCs w:val="24"/>
          <w:lang w:eastAsia="en-US"/>
        </w:rPr>
      </w:pPr>
      <w:r w:rsidRPr="00DE143D">
        <w:rPr>
          <w:rFonts w:ascii="Century" w:eastAsia="Calibri" w:hAnsi="Century" w:cs="Times New Roman"/>
          <w:b/>
          <w:i/>
          <w:color w:val="000066"/>
          <w:sz w:val="28"/>
          <w:szCs w:val="24"/>
          <w:lang w:eastAsia="en-US"/>
        </w:rPr>
        <w:t>Расходы организации в 2019 году</w:t>
      </w:r>
    </w:p>
    <w:p w:rsidR="00DE143D" w:rsidRPr="00DE143D" w:rsidRDefault="00DE143D" w:rsidP="00DE143D">
      <w:pPr>
        <w:spacing w:after="0" w:line="240" w:lineRule="auto"/>
        <w:contextualSpacing/>
        <w:jc w:val="center"/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</w:pPr>
      <w:r w:rsidRPr="00DE143D">
        <w:rPr>
          <w:rFonts w:ascii="Century" w:eastAsia="Calibri" w:hAnsi="Century" w:cs="Times New Roman"/>
          <w:i/>
          <w:color w:val="000066"/>
          <w:sz w:val="24"/>
          <w:szCs w:val="24"/>
          <w:lang w:eastAsia="en-US"/>
        </w:rPr>
        <w:t>Код по ОКЕИ: тысячи рублей – 384 (с одним десятичным знаком)</w:t>
      </w: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DE143D" w:rsidRPr="00DE143D" w:rsidTr="00374242">
        <w:tc>
          <w:tcPr>
            <w:tcW w:w="3190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Наименование показателей</w:t>
            </w:r>
          </w:p>
        </w:tc>
        <w:tc>
          <w:tcPr>
            <w:tcW w:w="3190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№ строки</w:t>
            </w:r>
          </w:p>
        </w:tc>
        <w:tc>
          <w:tcPr>
            <w:tcW w:w="3191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Фактически</w:t>
            </w:r>
          </w:p>
        </w:tc>
      </w:tr>
      <w:tr w:rsidR="00DE143D" w:rsidRPr="00DE143D" w:rsidTr="00374242">
        <w:tc>
          <w:tcPr>
            <w:tcW w:w="3190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2</w:t>
            </w:r>
          </w:p>
        </w:tc>
        <w:tc>
          <w:tcPr>
            <w:tcW w:w="3191" w:type="dxa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3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ind w:right="-145"/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Расходы организации – всего (сумма строк 02, 04-11)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01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39 802,0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в том числе:</w:t>
            </w:r>
          </w:p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02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23 006,</w:t>
            </w:r>
            <w:r w:rsidRPr="003C445A">
              <w:rPr>
                <w:rFonts w:ascii="Century" w:hAnsi="Century"/>
                <w:i/>
                <w:color w:val="000000" w:themeColor="text1"/>
                <w:lang w:val="en-US"/>
              </w:rPr>
              <w:t>1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из нее:</w:t>
            </w:r>
          </w:p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педагогического персонала</w:t>
            </w:r>
          </w:p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03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9 682,0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04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6 972,8</w:t>
            </w:r>
          </w:p>
        </w:tc>
      </w:tr>
      <w:tr w:rsidR="00DE143D" w:rsidRPr="00DE143D" w:rsidTr="00374242">
        <w:trPr>
          <w:trHeight w:val="361"/>
        </w:trPr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05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2 689,0</w:t>
            </w:r>
          </w:p>
        </w:tc>
      </w:tr>
      <w:tr w:rsidR="00DE143D" w:rsidRPr="00DE143D" w:rsidTr="00374242">
        <w:trPr>
          <w:trHeight w:val="255"/>
        </w:trPr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06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40,8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07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14,1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lastRenderedPageBreak/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08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2 827,9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09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10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948,7 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11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 xml:space="preserve"> 3 302,6</w:t>
            </w:r>
          </w:p>
        </w:tc>
      </w:tr>
      <w:tr w:rsidR="00DE143D" w:rsidRPr="00DE143D" w:rsidTr="00374242"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12</w:t>
            </w:r>
          </w:p>
        </w:tc>
        <w:tc>
          <w:tcPr>
            <w:tcW w:w="3191" w:type="dxa"/>
            <w:vAlign w:val="center"/>
          </w:tcPr>
          <w:p w:rsidR="00DE143D" w:rsidRPr="003C445A" w:rsidRDefault="00DE143D" w:rsidP="00DE143D">
            <w:pPr>
              <w:contextualSpacing/>
              <w:jc w:val="center"/>
              <w:rPr>
                <w:rFonts w:ascii="Century" w:hAnsi="Century"/>
                <w:i/>
                <w:color w:val="000000" w:themeColor="text1"/>
              </w:rPr>
            </w:pPr>
            <w:r w:rsidRPr="003C445A">
              <w:rPr>
                <w:rFonts w:ascii="Century" w:hAnsi="Century"/>
                <w:i/>
                <w:color w:val="000000" w:themeColor="text1"/>
              </w:rPr>
              <w:t>746,8</w:t>
            </w:r>
          </w:p>
        </w:tc>
      </w:tr>
    </w:tbl>
    <w:p w:rsidR="00FA0949" w:rsidRPr="00FA0949" w:rsidRDefault="00FA0949" w:rsidP="00FA094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66"/>
          <w:sz w:val="20"/>
          <w:szCs w:val="20"/>
        </w:rPr>
      </w:pPr>
    </w:p>
    <w:p w:rsidR="00320496" w:rsidRPr="006C062A" w:rsidRDefault="00320496" w:rsidP="0041568B">
      <w:pPr>
        <w:tabs>
          <w:tab w:val="left" w:pos="132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</w:p>
    <w:p w:rsidR="00320496" w:rsidRPr="003C445A" w:rsidRDefault="00D26D3A" w:rsidP="00415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8C108B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8C108B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была продолжена работа по укреплению материально-технической базы и обогащению предметно-развивающей среды на современном уровне. Материально – техническая база ДОУ соответствует правилам ПБ, санитарным правилам и нормам по устройству, содержанию ДОУ, соответствует требованиям ТБ.</w:t>
      </w:r>
    </w:p>
    <w:p w:rsidR="00320496" w:rsidRPr="003C445A" w:rsidRDefault="00D26D3A" w:rsidP="00DE143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подготовки к 201</w:t>
      </w:r>
      <w:r w:rsidR="008C108B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8C108B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0496"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учебному году в корпусе №1 (часть спального корпуса школы-интерната) проведён очередной капитальный ремонт, во втором корпусе детского сада проведён текущий ремонт: подкрашены стены в коридорах и группах, входные двери, пороги, плинтуса, побелены потолки.</w:t>
      </w:r>
    </w:p>
    <w:p w:rsidR="00320496" w:rsidRPr="003C445A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320496" w:rsidRPr="00D26D3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Default="00320496" w:rsidP="00A2308F">
      <w:pPr>
        <w:pStyle w:val="a3"/>
        <w:numPr>
          <w:ilvl w:val="0"/>
          <w:numId w:val="34"/>
        </w:numPr>
        <w:spacing w:after="0" w:line="240" w:lineRule="auto"/>
        <w:ind w:right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BB5F4D">
        <w:rPr>
          <w:rFonts w:ascii="Times New Roman" w:hAnsi="Times New Roman"/>
          <w:b/>
          <w:color w:val="002060"/>
          <w:sz w:val="32"/>
          <w:szCs w:val="32"/>
        </w:rPr>
        <w:t>Заключение. Перспективы и планы развития.</w:t>
      </w:r>
    </w:p>
    <w:p w:rsidR="00A2308F" w:rsidRPr="00BB5F4D" w:rsidRDefault="00A2308F" w:rsidP="00A2308F">
      <w:pPr>
        <w:pStyle w:val="a3"/>
        <w:spacing w:after="0" w:line="240" w:lineRule="auto"/>
        <w:ind w:left="1997" w:right="284"/>
        <w:jc w:val="both"/>
        <w:rPr>
          <w:rFonts w:ascii="Times New Roman" w:hAnsi="Times New Roman"/>
          <w:b/>
          <w:color w:val="002060"/>
          <w:sz w:val="32"/>
          <w:szCs w:val="32"/>
        </w:rPr>
      </w:pPr>
    </w:p>
    <w:p w:rsidR="009356F7" w:rsidRDefault="008C108B" w:rsidP="009356F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работы ДОУ показал, что в учреждении создается и постоянно улучшается материально-техническая база, предметно-пространственная среда и кадровые ресурсы являются хорошей базой для организации воспитательно-образовательной работы с детьми и решения основных направлений деятельности ДОУ.</w:t>
      </w:r>
    </w:p>
    <w:p w:rsidR="00320496" w:rsidRPr="009356F7" w:rsidRDefault="009356F7" w:rsidP="009356F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F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мониторинга показывают, что в ДОУ созданы необходимые условия для благоприятного психологического, эмоционального развития детей.</w:t>
      </w:r>
    </w:p>
    <w:p w:rsidR="00660E7F" w:rsidRPr="003C445A" w:rsidRDefault="00660E7F" w:rsidP="00660E7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C445A">
        <w:rPr>
          <w:rFonts w:ascii="Times New Roman" w:hAnsi="Times New Roman"/>
          <w:color w:val="000000" w:themeColor="text1"/>
          <w:sz w:val="28"/>
          <w:szCs w:val="28"/>
        </w:rPr>
        <w:t xml:space="preserve">  В 2019-2020 учебном году перед коллективом стояли следующие задачи:</w:t>
      </w:r>
    </w:p>
    <w:p w:rsidR="00660E7F" w:rsidRPr="003C445A" w:rsidRDefault="00660E7F" w:rsidP="00660E7F">
      <w:pPr>
        <w:numPr>
          <w:ilvl w:val="0"/>
          <w:numId w:val="26"/>
        </w:numPr>
        <w:tabs>
          <w:tab w:val="left" w:pos="993"/>
        </w:tabs>
        <w:spacing w:line="240" w:lineRule="auto"/>
        <w:ind w:left="0"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работы по речевому развитию посредством внедрения инновационных методов формирования коммуникативных навыков дошкольников. </w:t>
      </w:r>
    </w:p>
    <w:p w:rsidR="0051665E" w:rsidRPr="003C445A" w:rsidRDefault="00660E7F" w:rsidP="00660E7F">
      <w:pPr>
        <w:numPr>
          <w:ilvl w:val="0"/>
          <w:numId w:val="26"/>
        </w:numPr>
        <w:tabs>
          <w:tab w:val="left" w:pos="993"/>
        </w:tabs>
        <w:spacing w:line="240" w:lineRule="auto"/>
        <w:ind w:left="0"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подходы к выбору оптимальных педагогических форм, средств и методов в воспитании у дошкольников нравственно-патриотических чувств, приобщение дошкольников к истории, быту, культуре, традициям народов России.</w:t>
      </w:r>
    </w:p>
    <w:p w:rsidR="00320496" w:rsidRDefault="00320496" w:rsidP="007450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445A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B14203" w:rsidRDefault="0069136D" w:rsidP="0069136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Исходя из вышесказанного можно сделать вывод, что в 201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-20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учебном году педагогический коллектив и весь персонал детского сада </w:t>
      </w:r>
      <w:r w:rsidRPr="00D934EE">
        <w:rPr>
          <w:rFonts w:ascii="Times New Roman" w:hAnsi="Times New Roman"/>
          <w:iCs/>
          <w:sz w:val="28"/>
          <w:szCs w:val="28"/>
        </w:rPr>
        <w:t>вцелом проделал неплохую работу.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7B3CD7" w:rsidRDefault="0069136D" w:rsidP="007B3CD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Считаем, что в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>-20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21</w:t>
      </w:r>
      <w:r w:rsidRPr="006913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учебном году работа коллектива должна быть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ED59FD" w:rsidRPr="0036651B" w:rsidRDefault="00ED59FD" w:rsidP="007B3CD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6651B">
        <w:rPr>
          <w:rFonts w:ascii="Times New Roman" w:hAnsi="Times New Roman"/>
          <w:iCs/>
          <w:sz w:val="28"/>
          <w:szCs w:val="28"/>
        </w:rPr>
        <w:t xml:space="preserve">Педагогическому коллективу необходимо уделять больше внимания пропаганде знаний среди родителей об </w:t>
      </w:r>
      <w:r w:rsidR="0007540C" w:rsidRPr="0036651B">
        <w:rPr>
          <w:rFonts w:ascii="Times New Roman" w:hAnsi="Times New Roman"/>
          <w:iCs/>
          <w:sz w:val="28"/>
          <w:szCs w:val="28"/>
        </w:rPr>
        <w:t xml:space="preserve">ответственном </w:t>
      </w:r>
      <w:r w:rsidRPr="0036651B">
        <w:rPr>
          <w:rFonts w:ascii="Times New Roman" w:hAnsi="Times New Roman"/>
          <w:iCs/>
          <w:sz w:val="28"/>
          <w:szCs w:val="28"/>
        </w:rPr>
        <w:t>отношении к своему здоровью и здоровью детей, начиная с раннего возраста.</w:t>
      </w:r>
    </w:p>
    <w:p w:rsidR="0007540C" w:rsidRDefault="0007540C" w:rsidP="0007540C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C108B" w:rsidRPr="0007540C" w:rsidRDefault="0096593D" w:rsidP="0007540C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7540C">
        <w:rPr>
          <w:rFonts w:ascii="Times New Roman" w:hAnsi="Times New Roman" w:cs="Times New Roman"/>
          <w:b/>
          <w:color w:val="002060"/>
          <w:sz w:val="32"/>
          <w:szCs w:val="32"/>
        </w:rPr>
        <w:t>Задачи на 2020-2021 учебный год:</w:t>
      </w:r>
    </w:p>
    <w:p w:rsidR="00FB3582" w:rsidRPr="0007540C" w:rsidRDefault="00FB3582" w:rsidP="0007540C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B3CD7" w:rsidRPr="007B3CD7" w:rsidRDefault="007B3CD7" w:rsidP="007B3CD7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CD7">
        <w:rPr>
          <w:rFonts w:ascii="Times New Roman" w:hAnsi="Times New Roman" w:cs="Times New Roman"/>
          <w:sz w:val="28"/>
          <w:szCs w:val="28"/>
        </w:rPr>
        <w:t>1.</w:t>
      </w:r>
      <w:r w:rsidRPr="007B3CD7">
        <w:rPr>
          <w:rFonts w:ascii="Times New Roman" w:hAnsi="Times New Roman" w:cs="Times New Roman"/>
          <w:sz w:val="28"/>
          <w:szCs w:val="28"/>
        </w:rPr>
        <w:tab/>
      </w:r>
      <w:r w:rsidR="0007540C">
        <w:rPr>
          <w:rFonts w:ascii="Times New Roman" w:hAnsi="Times New Roman" w:cs="Times New Roman"/>
          <w:sz w:val="28"/>
          <w:szCs w:val="28"/>
        </w:rPr>
        <w:t>П</w:t>
      </w:r>
      <w:r w:rsidRPr="007B3CD7">
        <w:rPr>
          <w:rFonts w:ascii="Times New Roman" w:hAnsi="Times New Roman" w:cs="Times New Roman"/>
          <w:sz w:val="28"/>
          <w:szCs w:val="28"/>
        </w:rPr>
        <w:t xml:space="preserve">родолжать работу ДОУ по сохранению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соответствии с требованиями ФГОС ДО.  </w:t>
      </w:r>
    </w:p>
    <w:p w:rsidR="007B3CD7" w:rsidRPr="007B3CD7" w:rsidRDefault="007B3CD7" w:rsidP="008011C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CD7" w:rsidRPr="007B3CD7" w:rsidRDefault="008011CD" w:rsidP="007B3CD7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CD7" w:rsidRPr="007B3CD7">
        <w:rPr>
          <w:rFonts w:ascii="Times New Roman" w:hAnsi="Times New Roman" w:cs="Times New Roman"/>
          <w:sz w:val="28"/>
          <w:szCs w:val="28"/>
        </w:rPr>
        <w:t>.</w:t>
      </w:r>
      <w:r w:rsidR="007B3CD7" w:rsidRPr="007B3CD7">
        <w:rPr>
          <w:rFonts w:ascii="Times New Roman" w:hAnsi="Times New Roman" w:cs="Times New Roman"/>
          <w:sz w:val="28"/>
          <w:szCs w:val="28"/>
        </w:rPr>
        <w:tab/>
      </w:r>
      <w:r w:rsidR="0007540C">
        <w:rPr>
          <w:rFonts w:ascii="Times New Roman" w:hAnsi="Times New Roman" w:cs="Times New Roman"/>
          <w:sz w:val="28"/>
          <w:szCs w:val="28"/>
        </w:rPr>
        <w:t>С</w:t>
      </w:r>
      <w:r w:rsidR="007B3CD7" w:rsidRPr="007B3CD7">
        <w:rPr>
          <w:rFonts w:ascii="Times New Roman" w:hAnsi="Times New Roman" w:cs="Times New Roman"/>
          <w:sz w:val="28"/>
          <w:szCs w:val="28"/>
        </w:rPr>
        <w:t xml:space="preserve">овершенствовать работу в области художественно-эстетического развития направленную на всестороннее развитие дошкольника.  </w:t>
      </w:r>
    </w:p>
    <w:p w:rsidR="00DF49EF" w:rsidRPr="00FA0949" w:rsidRDefault="00DF49EF" w:rsidP="006C062A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ascii="Century" w:hAnsi="Century"/>
          <w:b/>
          <w:i/>
          <w:color w:val="000066"/>
          <w:sz w:val="36"/>
          <w:szCs w:val="36"/>
        </w:rPr>
      </w:pPr>
    </w:p>
    <w:p w:rsidR="00DF49EF" w:rsidRPr="00FA0949" w:rsidRDefault="00DF49EF" w:rsidP="00DF49EF">
      <w:pPr>
        <w:spacing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</w:p>
    <w:sectPr w:rsidR="00DF49EF" w:rsidRPr="00FA0949" w:rsidSect="00CD47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D4" w:rsidRDefault="00F249D4" w:rsidP="007450BF">
      <w:pPr>
        <w:spacing w:after="0" w:line="240" w:lineRule="auto"/>
      </w:pPr>
      <w:r>
        <w:separator/>
      </w:r>
    </w:p>
  </w:endnote>
  <w:endnote w:type="continuationSeparator" w:id="1">
    <w:p w:rsidR="00F249D4" w:rsidRDefault="00F249D4" w:rsidP="007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charset w:val="00"/>
    <w:family w:val="modern"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5" w:rsidRDefault="008A33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863"/>
      <w:docPartObj>
        <w:docPartGallery w:val="Page Numbers (Bottom of Page)"/>
        <w:docPartUnique/>
      </w:docPartObj>
    </w:sdtPr>
    <w:sdtContent>
      <w:p w:rsidR="008A33E5" w:rsidRDefault="007A13B8">
        <w:pPr>
          <w:pStyle w:val="aa"/>
          <w:jc w:val="right"/>
        </w:pPr>
        <w:fldSimple w:instr=" PAGE   \* MERGEFORMAT ">
          <w:r w:rsidR="00D934EE">
            <w:rPr>
              <w:noProof/>
            </w:rPr>
            <w:t>27</w:t>
          </w:r>
        </w:fldSimple>
      </w:p>
    </w:sdtContent>
  </w:sdt>
  <w:p w:rsidR="008A33E5" w:rsidRDefault="008A33E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5" w:rsidRDefault="008A33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D4" w:rsidRDefault="00F249D4" w:rsidP="007450BF">
      <w:pPr>
        <w:spacing w:after="0" w:line="240" w:lineRule="auto"/>
      </w:pPr>
      <w:r>
        <w:separator/>
      </w:r>
    </w:p>
  </w:footnote>
  <w:footnote w:type="continuationSeparator" w:id="1">
    <w:p w:rsidR="00F249D4" w:rsidRDefault="00F249D4" w:rsidP="0074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5" w:rsidRDefault="008A33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5" w:rsidRDefault="008A33E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5" w:rsidRDefault="008A33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B559F"/>
    <w:multiLevelType w:val="multilevel"/>
    <w:tmpl w:val="E844FE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9365EE"/>
    <w:multiLevelType w:val="multilevel"/>
    <w:tmpl w:val="466AA8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8A4BF6"/>
    <w:multiLevelType w:val="multilevel"/>
    <w:tmpl w:val="C9A41D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hint="default"/>
      </w:rPr>
    </w:lvl>
  </w:abstractNum>
  <w:abstractNum w:abstractNumId="4">
    <w:nsid w:val="110931BD"/>
    <w:multiLevelType w:val="hybridMultilevel"/>
    <w:tmpl w:val="9C22500E"/>
    <w:lvl w:ilvl="0" w:tplc="C23C1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1FA1"/>
    <w:multiLevelType w:val="hybridMultilevel"/>
    <w:tmpl w:val="4B987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472"/>
        </w:tabs>
        <w:ind w:left="1990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DE0CAC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0E4146"/>
    <w:multiLevelType w:val="hybridMultilevel"/>
    <w:tmpl w:val="A9709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C18CE"/>
    <w:multiLevelType w:val="hybridMultilevel"/>
    <w:tmpl w:val="484A9E0A"/>
    <w:lvl w:ilvl="0" w:tplc="BDDAC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7E1C64"/>
    <w:multiLevelType w:val="multilevel"/>
    <w:tmpl w:val="405EDF02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2">
    <w:nsid w:val="1DEF05A6"/>
    <w:multiLevelType w:val="hybridMultilevel"/>
    <w:tmpl w:val="04C0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04395"/>
    <w:multiLevelType w:val="hybridMultilevel"/>
    <w:tmpl w:val="6A20F0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14">
    <w:nsid w:val="1E111C11"/>
    <w:multiLevelType w:val="hybridMultilevel"/>
    <w:tmpl w:val="E7A0A9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2525"/>
        </w:tabs>
        <w:ind w:left="3043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04B0781"/>
    <w:multiLevelType w:val="multilevel"/>
    <w:tmpl w:val="02BAEE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hint="default"/>
      </w:rPr>
    </w:lvl>
  </w:abstractNum>
  <w:abstractNum w:abstractNumId="17">
    <w:nsid w:val="21E87D07"/>
    <w:multiLevelType w:val="hybridMultilevel"/>
    <w:tmpl w:val="0AA8515E"/>
    <w:lvl w:ilvl="0" w:tplc="19762E28">
      <w:start w:val="6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23553E7E"/>
    <w:multiLevelType w:val="multilevel"/>
    <w:tmpl w:val="456A7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44779E1"/>
    <w:multiLevelType w:val="hybridMultilevel"/>
    <w:tmpl w:val="A596F3A2"/>
    <w:lvl w:ilvl="0" w:tplc="8C18F72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D92AAA"/>
    <w:multiLevelType w:val="hybridMultilevel"/>
    <w:tmpl w:val="9E40AAE0"/>
    <w:lvl w:ilvl="0" w:tplc="6A688D28">
      <w:start w:val="6"/>
      <w:numFmt w:val="decimal"/>
      <w:lvlText w:val="%1."/>
      <w:lvlJc w:val="left"/>
      <w:pPr>
        <w:ind w:left="2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23">
    <w:nsid w:val="42B009A0"/>
    <w:multiLevelType w:val="multilevel"/>
    <w:tmpl w:val="C28E73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hint="default"/>
      </w:rPr>
    </w:lvl>
  </w:abstractNum>
  <w:abstractNum w:abstractNumId="24">
    <w:nsid w:val="42DA5869"/>
    <w:multiLevelType w:val="multilevel"/>
    <w:tmpl w:val="1DBC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3613167"/>
    <w:multiLevelType w:val="hybridMultilevel"/>
    <w:tmpl w:val="38DCCF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5D70046"/>
    <w:multiLevelType w:val="hybridMultilevel"/>
    <w:tmpl w:val="54A0EB8E"/>
    <w:lvl w:ilvl="0" w:tplc="DF5C8292">
      <w:start w:val="1"/>
      <w:numFmt w:val="bullet"/>
      <w:lvlText w:val="—"/>
      <w:lvlJc w:val="left"/>
      <w:pPr>
        <w:tabs>
          <w:tab w:val="num" w:pos="3802"/>
        </w:tabs>
        <w:ind w:left="432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150D7"/>
    <w:multiLevelType w:val="hybridMultilevel"/>
    <w:tmpl w:val="E37CB3BC"/>
    <w:lvl w:ilvl="0" w:tplc="4AA8634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D3C000D0">
      <w:numFmt w:val="bullet"/>
      <w:lvlText w:val=""/>
      <w:lvlJc w:val="left"/>
      <w:pPr>
        <w:ind w:left="2589" w:hanging="37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8F35EA6"/>
    <w:multiLevelType w:val="multilevel"/>
    <w:tmpl w:val="0ED2E3F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4CF5B46"/>
    <w:multiLevelType w:val="multilevel"/>
    <w:tmpl w:val="D1DECEEC"/>
    <w:lvl w:ilvl="0">
      <w:start w:val="2"/>
      <w:numFmt w:val="decimal"/>
      <w:lvlText w:val="%1."/>
      <w:lvlJc w:val="left"/>
      <w:pPr>
        <w:ind w:left="27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2160"/>
      </w:pPr>
      <w:rPr>
        <w:rFonts w:hint="default"/>
      </w:rPr>
    </w:lvl>
  </w:abstractNum>
  <w:abstractNum w:abstractNumId="30">
    <w:nsid w:val="56DC108F"/>
    <w:multiLevelType w:val="hybridMultilevel"/>
    <w:tmpl w:val="F18C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75FED"/>
    <w:multiLevelType w:val="hybridMultilevel"/>
    <w:tmpl w:val="FB8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301D3"/>
    <w:multiLevelType w:val="hybridMultilevel"/>
    <w:tmpl w:val="7ACC495A"/>
    <w:lvl w:ilvl="0" w:tplc="1A56A06A">
      <w:start w:val="2019"/>
      <w:numFmt w:val="decimal"/>
      <w:lvlText w:val="%1"/>
      <w:lvlJc w:val="left"/>
      <w:pPr>
        <w:ind w:left="49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33">
    <w:nsid w:val="5F256694"/>
    <w:multiLevelType w:val="hybridMultilevel"/>
    <w:tmpl w:val="8160D43C"/>
    <w:lvl w:ilvl="0" w:tplc="6B44B1DA">
      <w:start w:val="5"/>
      <w:numFmt w:val="decimal"/>
      <w:lvlText w:val="%1."/>
      <w:lvlJc w:val="left"/>
      <w:pPr>
        <w:ind w:left="3479" w:hanging="360"/>
      </w:pPr>
      <w:rPr>
        <w:rFonts w:ascii="Century" w:hAnsi="Century" w:hint="default"/>
        <w:i/>
        <w:color w:val="00006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>
    <w:nsid w:val="5F9523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62151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98976FD"/>
    <w:multiLevelType w:val="hybridMultilevel"/>
    <w:tmpl w:val="EEE4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86DBF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E764BF"/>
    <w:multiLevelType w:val="multilevel"/>
    <w:tmpl w:val="E844FE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62E1B9B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2227A"/>
    <w:multiLevelType w:val="hybridMultilevel"/>
    <w:tmpl w:val="D90C5872"/>
    <w:lvl w:ilvl="0" w:tplc="AED48B92">
      <w:start w:val="1"/>
      <w:numFmt w:val="bullet"/>
      <w:lvlText w:val="—"/>
      <w:lvlJc w:val="left"/>
      <w:pPr>
        <w:tabs>
          <w:tab w:val="num" w:pos="3322"/>
        </w:tabs>
        <w:ind w:left="384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31"/>
  </w:num>
  <w:num w:numId="8">
    <w:abstractNumId w:val="32"/>
  </w:num>
  <w:num w:numId="9">
    <w:abstractNumId w:val="25"/>
  </w:num>
  <w:num w:numId="10">
    <w:abstractNumId w:val="15"/>
  </w:num>
  <w:num w:numId="11">
    <w:abstractNumId w:val="39"/>
  </w:num>
  <w:num w:numId="12">
    <w:abstractNumId w:val="40"/>
  </w:num>
  <w:num w:numId="13">
    <w:abstractNumId w:val="26"/>
  </w:num>
  <w:num w:numId="14">
    <w:abstractNumId w:val="41"/>
  </w:num>
  <w:num w:numId="15">
    <w:abstractNumId w:val="7"/>
  </w:num>
  <w:num w:numId="16">
    <w:abstractNumId w:val="37"/>
  </w:num>
  <w:num w:numId="17">
    <w:abstractNumId w:val="9"/>
  </w:num>
  <w:num w:numId="18">
    <w:abstractNumId w:val="36"/>
  </w:num>
  <w:num w:numId="19">
    <w:abstractNumId w:val="4"/>
  </w:num>
  <w:num w:numId="20">
    <w:abstractNumId w:val="12"/>
  </w:num>
  <w:num w:numId="21">
    <w:abstractNumId w:val="29"/>
  </w:num>
  <w:num w:numId="22">
    <w:abstractNumId w:val="33"/>
  </w:num>
  <w:num w:numId="23">
    <w:abstractNumId w:val="19"/>
  </w:num>
  <w:num w:numId="24">
    <w:abstractNumId w:val="17"/>
  </w:num>
  <w:num w:numId="25">
    <w:abstractNumId w:val="27"/>
  </w:num>
  <w:num w:numId="26">
    <w:abstractNumId w:val="34"/>
  </w:num>
  <w:num w:numId="27">
    <w:abstractNumId w:val="22"/>
  </w:num>
  <w:num w:numId="28">
    <w:abstractNumId w:val="14"/>
  </w:num>
  <w:num w:numId="29">
    <w:abstractNumId w:val="35"/>
  </w:num>
  <w:num w:numId="30">
    <w:abstractNumId w:val="16"/>
  </w:num>
  <w:num w:numId="31">
    <w:abstractNumId w:val="28"/>
  </w:num>
  <w:num w:numId="32">
    <w:abstractNumId w:val="3"/>
  </w:num>
  <w:num w:numId="33">
    <w:abstractNumId w:val="1"/>
  </w:num>
  <w:num w:numId="34">
    <w:abstractNumId w:val="11"/>
  </w:num>
  <w:num w:numId="35">
    <w:abstractNumId w:val="24"/>
  </w:num>
  <w:num w:numId="36">
    <w:abstractNumId w:val="18"/>
  </w:num>
  <w:num w:numId="37">
    <w:abstractNumId w:val="23"/>
  </w:num>
  <w:num w:numId="38">
    <w:abstractNumId w:val="38"/>
  </w:num>
  <w:num w:numId="39">
    <w:abstractNumId w:val="2"/>
  </w:num>
  <w:num w:numId="40">
    <w:abstractNumId w:val="8"/>
  </w:num>
  <w:num w:numId="41">
    <w:abstractNumId w:val="3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9EF"/>
    <w:rsid w:val="0001452E"/>
    <w:rsid w:val="00015D20"/>
    <w:rsid w:val="00022D63"/>
    <w:rsid w:val="00025FBC"/>
    <w:rsid w:val="0003398E"/>
    <w:rsid w:val="00043666"/>
    <w:rsid w:val="00046BE8"/>
    <w:rsid w:val="0007540C"/>
    <w:rsid w:val="00077741"/>
    <w:rsid w:val="00085D09"/>
    <w:rsid w:val="000A7CF3"/>
    <w:rsid w:val="000B6711"/>
    <w:rsid w:val="000D579F"/>
    <w:rsid w:val="000E39D0"/>
    <w:rsid w:val="001048AE"/>
    <w:rsid w:val="00112AAC"/>
    <w:rsid w:val="0011512D"/>
    <w:rsid w:val="00115915"/>
    <w:rsid w:val="00117891"/>
    <w:rsid w:val="00125D8F"/>
    <w:rsid w:val="00141C2E"/>
    <w:rsid w:val="0015691F"/>
    <w:rsid w:val="001616E8"/>
    <w:rsid w:val="001734D6"/>
    <w:rsid w:val="00181C37"/>
    <w:rsid w:val="001912EC"/>
    <w:rsid w:val="00192E71"/>
    <w:rsid w:val="0019427F"/>
    <w:rsid w:val="001A7F1A"/>
    <w:rsid w:val="001B52DD"/>
    <w:rsid w:val="001C7C13"/>
    <w:rsid w:val="001D0ABB"/>
    <w:rsid w:val="001D3F3C"/>
    <w:rsid w:val="00206BFB"/>
    <w:rsid w:val="00235FC4"/>
    <w:rsid w:val="00246B6B"/>
    <w:rsid w:val="00251841"/>
    <w:rsid w:val="00284569"/>
    <w:rsid w:val="002A0BEF"/>
    <w:rsid w:val="002B4A0C"/>
    <w:rsid w:val="002C642E"/>
    <w:rsid w:val="002C7DBB"/>
    <w:rsid w:val="002E6871"/>
    <w:rsid w:val="002F73CD"/>
    <w:rsid w:val="00314AD9"/>
    <w:rsid w:val="00320496"/>
    <w:rsid w:val="003238BC"/>
    <w:rsid w:val="00336661"/>
    <w:rsid w:val="00343120"/>
    <w:rsid w:val="0036651B"/>
    <w:rsid w:val="0037246F"/>
    <w:rsid w:val="00374242"/>
    <w:rsid w:val="003861EB"/>
    <w:rsid w:val="003A5F5F"/>
    <w:rsid w:val="003B3327"/>
    <w:rsid w:val="003C445A"/>
    <w:rsid w:val="003E5881"/>
    <w:rsid w:val="0041568B"/>
    <w:rsid w:val="0043602C"/>
    <w:rsid w:val="00460481"/>
    <w:rsid w:val="00464D0B"/>
    <w:rsid w:val="00480CEB"/>
    <w:rsid w:val="00493C3E"/>
    <w:rsid w:val="004B7CBA"/>
    <w:rsid w:val="004D3AB6"/>
    <w:rsid w:val="0051665E"/>
    <w:rsid w:val="00516BA8"/>
    <w:rsid w:val="00516FC5"/>
    <w:rsid w:val="0052424F"/>
    <w:rsid w:val="005323B3"/>
    <w:rsid w:val="0053395A"/>
    <w:rsid w:val="00537BEC"/>
    <w:rsid w:val="00546815"/>
    <w:rsid w:val="005A210E"/>
    <w:rsid w:val="005B00FE"/>
    <w:rsid w:val="005B14AA"/>
    <w:rsid w:val="005C24EA"/>
    <w:rsid w:val="005C6016"/>
    <w:rsid w:val="005C62D8"/>
    <w:rsid w:val="005C6819"/>
    <w:rsid w:val="005D2680"/>
    <w:rsid w:val="005E3A63"/>
    <w:rsid w:val="0062230C"/>
    <w:rsid w:val="00637BFE"/>
    <w:rsid w:val="006511D8"/>
    <w:rsid w:val="006512F0"/>
    <w:rsid w:val="0065238E"/>
    <w:rsid w:val="00660E7F"/>
    <w:rsid w:val="00664BCE"/>
    <w:rsid w:val="0069136D"/>
    <w:rsid w:val="0069143A"/>
    <w:rsid w:val="0069471C"/>
    <w:rsid w:val="00696DEF"/>
    <w:rsid w:val="006A2A07"/>
    <w:rsid w:val="006B1E47"/>
    <w:rsid w:val="006B28CF"/>
    <w:rsid w:val="006C062A"/>
    <w:rsid w:val="006D7462"/>
    <w:rsid w:val="006E295B"/>
    <w:rsid w:val="006E4237"/>
    <w:rsid w:val="006F0148"/>
    <w:rsid w:val="006F671D"/>
    <w:rsid w:val="007049BD"/>
    <w:rsid w:val="00716D90"/>
    <w:rsid w:val="00717A88"/>
    <w:rsid w:val="00726815"/>
    <w:rsid w:val="00730853"/>
    <w:rsid w:val="00731E68"/>
    <w:rsid w:val="00736ABB"/>
    <w:rsid w:val="007404A9"/>
    <w:rsid w:val="007450BF"/>
    <w:rsid w:val="00753DCA"/>
    <w:rsid w:val="00772D4E"/>
    <w:rsid w:val="007761A1"/>
    <w:rsid w:val="007A13B8"/>
    <w:rsid w:val="007B3CD7"/>
    <w:rsid w:val="007C0542"/>
    <w:rsid w:val="007C2480"/>
    <w:rsid w:val="007C3423"/>
    <w:rsid w:val="007C5056"/>
    <w:rsid w:val="007D1401"/>
    <w:rsid w:val="007D4B0E"/>
    <w:rsid w:val="008011CD"/>
    <w:rsid w:val="0080224C"/>
    <w:rsid w:val="00806E26"/>
    <w:rsid w:val="0087744B"/>
    <w:rsid w:val="00892575"/>
    <w:rsid w:val="008979D7"/>
    <w:rsid w:val="008A33E5"/>
    <w:rsid w:val="008A7A16"/>
    <w:rsid w:val="008B0F6A"/>
    <w:rsid w:val="008B21F4"/>
    <w:rsid w:val="008B76FF"/>
    <w:rsid w:val="008C108B"/>
    <w:rsid w:val="008E2831"/>
    <w:rsid w:val="008F7911"/>
    <w:rsid w:val="00927DD1"/>
    <w:rsid w:val="009356F7"/>
    <w:rsid w:val="00935F65"/>
    <w:rsid w:val="00937E6A"/>
    <w:rsid w:val="00941D78"/>
    <w:rsid w:val="009552B8"/>
    <w:rsid w:val="00957A2F"/>
    <w:rsid w:val="0096593D"/>
    <w:rsid w:val="0098624C"/>
    <w:rsid w:val="00993D06"/>
    <w:rsid w:val="00995EC3"/>
    <w:rsid w:val="00997BD0"/>
    <w:rsid w:val="009A6DE6"/>
    <w:rsid w:val="009D1400"/>
    <w:rsid w:val="00A044C6"/>
    <w:rsid w:val="00A1374D"/>
    <w:rsid w:val="00A14CB0"/>
    <w:rsid w:val="00A2308F"/>
    <w:rsid w:val="00A46634"/>
    <w:rsid w:val="00A4685E"/>
    <w:rsid w:val="00A659FE"/>
    <w:rsid w:val="00A815D8"/>
    <w:rsid w:val="00A96A65"/>
    <w:rsid w:val="00A97013"/>
    <w:rsid w:val="00AA6605"/>
    <w:rsid w:val="00AE4EF9"/>
    <w:rsid w:val="00B0281D"/>
    <w:rsid w:val="00B14203"/>
    <w:rsid w:val="00B4086A"/>
    <w:rsid w:val="00B44F95"/>
    <w:rsid w:val="00B708D8"/>
    <w:rsid w:val="00BB491D"/>
    <w:rsid w:val="00BB5F4D"/>
    <w:rsid w:val="00BC41F5"/>
    <w:rsid w:val="00BD3E73"/>
    <w:rsid w:val="00BE7306"/>
    <w:rsid w:val="00C7196F"/>
    <w:rsid w:val="00C71FFF"/>
    <w:rsid w:val="00C766AE"/>
    <w:rsid w:val="00C8588F"/>
    <w:rsid w:val="00C8610E"/>
    <w:rsid w:val="00CC22D5"/>
    <w:rsid w:val="00CC70DA"/>
    <w:rsid w:val="00CD1441"/>
    <w:rsid w:val="00CD47A0"/>
    <w:rsid w:val="00CE1254"/>
    <w:rsid w:val="00CF6EF7"/>
    <w:rsid w:val="00D26D3A"/>
    <w:rsid w:val="00D365E7"/>
    <w:rsid w:val="00D41590"/>
    <w:rsid w:val="00D42AC5"/>
    <w:rsid w:val="00D508B7"/>
    <w:rsid w:val="00D636C6"/>
    <w:rsid w:val="00D771DD"/>
    <w:rsid w:val="00D934EE"/>
    <w:rsid w:val="00DA3F72"/>
    <w:rsid w:val="00DA4A5F"/>
    <w:rsid w:val="00DA758E"/>
    <w:rsid w:val="00DB25C8"/>
    <w:rsid w:val="00DC1602"/>
    <w:rsid w:val="00DC66EA"/>
    <w:rsid w:val="00DC7333"/>
    <w:rsid w:val="00DD5DF1"/>
    <w:rsid w:val="00DD6F5B"/>
    <w:rsid w:val="00DE143D"/>
    <w:rsid w:val="00DE1644"/>
    <w:rsid w:val="00DE4922"/>
    <w:rsid w:val="00DF0203"/>
    <w:rsid w:val="00DF4151"/>
    <w:rsid w:val="00DF49EF"/>
    <w:rsid w:val="00E07386"/>
    <w:rsid w:val="00E26791"/>
    <w:rsid w:val="00E3245E"/>
    <w:rsid w:val="00E52FFE"/>
    <w:rsid w:val="00E54DF8"/>
    <w:rsid w:val="00E8775E"/>
    <w:rsid w:val="00EA0BBF"/>
    <w:rsid w:val="00EA0F3E"/>
    <w:rsid w:val="00EA6107"/>
    <w:rsid w:val="00EA7201"/>
    <w:rsid w:val="00ED59FD"/>
    <w:rsid w:val="00EE5196"/>
    <w:rsid w:val="00F249D4"/>
    <w:rsid w:val="00F40AC7"/>
    <w:rsid w:val="00F53E9E"/>
    <w:rsid w:val="00F5567D"/>
    <w:rsid w:val="00F56FBC"/>
    <w:rsid w:val="00F76630"/>
    <w:rsid w:val="00F806F7"/>
    <w:rsid w:val="00F82FBF"/>
    <w:rsid w:val="00F87D62"/>
    <w:rsid w:val="00F969DD"/>
    <w:rsid w:val="00FA0949"/>
    <w:rsid w:val="00FA11AB"/>
    <w:rsid w:val="00FB3582"/>
    <w:rsid w:val="00FE01D8"/>
    <w:rsid w:val="00FE29C3"/>
    <w:rsid w:val="00FE6B89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DF49EF"/>
    <w:rPr>
      <w:rFonts w:ascii="Georgia" w:hAnsi="Georgia" w:cs="Times New Roman"/>
      <w:b/>
      <w:bCs/>
      <w:color w:val="000000"/>
      <w:sz w:val="18"/>
      <w:szCs w:val="18"/>
    </w:rPr>
  </w:style>
  <w:style w:type="paragraph" w:styleId="a3">
    <w:name w:val="List Paragraph"/>
    <w:basedOn w:val="a"/>
    <w:qFormat/>
    <w:rsid w:val="00DF49EF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C71FFF"/>
    <w:rPr>
      <w:strike w:val="0"/>
      <w:dstrike w:val="0"/>
      <w:color w:val="008738"/>
      <w:u w:val="none"/>
      <w:effect w:val="none"/>
    </w:rPr>
  </w:style>
  <w:style w:type="table" w:styleId="a5">
    <w:name w:val="Table Grid"/>
    <w:basedOn w:val="a1"/>
    <w:uiPriority w:val="59"/>
    <w:rsid w:val="0011512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50BF"/>
  </w:style>
  <w:style w:type="paragraph" w:styleId="aa">
    <w:name w:val="footer"/>
    <w:basedOn w:val="a"/>
    <w:link w:val="ab"/>
    <w:uiPriority w:val="99"/>
    <w:unhideWhenUsed/>
    <w:rsid w:val="007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0BF"/>
  </w:style>
  <w:style w:type="paragraph" w:customStyle="1" w:styleId="ConsNormal">
    <w:name w:val="ConsNormal"/>
    <w:rsid w:val="00C8588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Consultant" w:eastAsia="Times New Roman" w:hAnsi="Consultant" w:cs="Consultant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A04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A66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E143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z-star@mail.ru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7C-4560-B8C5-F5CBD38E73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25</c:v>
                </c:pt>
                <c:pt idx="2">
                  <c:v>32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7C-4560-B8C5-F5CBD38E73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7C-4560-B8C5-F5CBD38E73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37C-4560-B8C5-F5CBD38E733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37C-4560-B8C5-F5CBD38E7336}"/>
            </c:ext>
          </c:extLst>
        </c:ser>
        <c:axId val="84173952"/>
        <c:axId val="84175488"/>
      </c:barChart>
      <c:catAx>
        <c:axId val="84173952"/>
        <c:scaling>
          <c:orientation val="minMax"/>
        </c:scaling>
        <c:axPos val="b"/>
        <c:numFmt formatCode="General" sourceLinked="0"/>
        <c:tickLblPos val="nextTo"/>
        <c:crossAx val="84175488"/>
        <c:crosses val="autoZero"/>
        <c:auto val="1"/>
        <c:lblAlgn val="ctr"/>
        <c:lblOffset val="100"/>
      </c:catAx>
      <c:valAx>
        <c:axId val="84175488"/>
        <c:scaling>
          <c:orientation val="minMax"/>
        </c:scaling>
        <c:axPos val="l"/>
        <c:majorGridlines/>
        <c:numFmt formatCode="General" sourceLinked="1"/>
        <c:tickLblPos val="nextTo"/>
        <c:crossAx val="841739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C3-4EDE-8CFF-D9E3B2EE1B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32</c:v>
                </c:pt>
                <c:pt idx="2">
                  <c:v>26</c:v>
                </c:pt>
                <c:pt idx="3">
                  <c:v>28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C3-4EDE-8CFF-D9E3B2EE1B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C3-4EDE-8CFF-D9E3B2EE1B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C3-4EDE-8CFF-D9E3B2EE1BF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C3-4EDE-8CFF-D9E3B2EE1BFD}"/>
            </c:ext>
          </c:extLst>
        </c:ser>
        <c:axId val="85888000"/>
        <c:axId val="94249728"/>
      </c:barChart>
      <c:catAx>
        <c:axId val="85888000"/>
        <c:scaling>
          <c:orientation val="minMax"/>
        </c:scaling>
        <c:axPos val="b"/>
        <c:numFmt formatCode="General" sourceLinked="0"/>
        <c:tickLblPos val="nextTo"/>
        <c:crossAx val="94249728"/>
        <c:crosses val="autoZero"/>
        <c:auto val="1"/>
        <c:lblAlgn val="ctr"/>
        <c:lblOffset val="100"/>
      </c:catAx>
      <c:valAx>
        <c:axId val="94249728"/>
        <c:scaling>
          <c:orientation val="minMax"/>
        </c:scaling>
        <c:axPos val="l"/>
        <c:majorGridlines/>
        <c:numFmt formatCode="General" sourceLinked="1"/>
        <c:tickLblPos val="nextTo"/>
        <c:crossAx val="858880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0177-CF16-4AEA-A0C9-D9BFD303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24-5</dc:creator>
  <cp:keywords/>
  <dc:description/>
  <cp:lastModifiedBy>Звездочка</cp:lastModifiedBy>
  <cp:revision>59</cp:revision>
  <cp:lastPrinted>2020-09-09T12:05:00Z</cp:lastPrinted>
  <dcterms:created xsi:type="dcterms:W3CDTF">2019-04-15T09:18:00Z</dcterms:created>
  <dcterms:modified xsi:type="dcterms:W3CDTF">2020-09-23T12:15:00Z</dcterms:modified>
</cp:coreProperties>
</file>